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68" w:rsidRPr="00222836" w:rsidRDefault="00105B68" w:rsidP="00271C8B">
      <w:pPr>
        <w:widowControl w:val="0"/>
        <w:ind w:left="-567" w:firstLine="567"/>
        <w:jc w:val="center"/>
      </w:pPr>
    </w:p>
    <w:p w:rsidR="00105B68" w:rsidRPr="00222836" w:rsidRDefault="004D3933" w:rsidP="00271C8B">
      <w:pPr>
        <w:pStyle w:val="50"/>
        <w:shd w:val="clear" w:color="auto" w:fill="auto"/>
        <w:tabs>
          <w:tab w:val="left" w:pos="522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СОДЕРЖАНИЕ</w:t>
      </w:r>
      <w:r w:rsidR="00105B68" w:rsidRPr="00222836">
        <w:rPr>
          <w:rFonts w:ascii="Times New Roman" w:hAnsi="Times New Roman" w:cs="Times New Roman"/>
          <w:sz w:val="24"/>
          <w:szCs w:val="24"/>
        </w:rPr>
        <w:t xml:space="preserve"> УЧЕБНОЙ ПРОГРАММЫ</w:t>
      </w:r>
    </w:p>
    <w:p w:rsidR="007156F8" w:rsidRPr="00222836" w:rsidRDefault="00105B68" w:rsidP="00271C8B">
      <w:pPr>
        <w:pStyle w:val="a4"/>
        <w:ind w:left="-567" w:firstLine="567"/>
        <w:jc w:val="center"/>
      </w:pPr>
      <w:r w:rsidRPr="00222836">
        <w:t xml:space="preserve">ПОВЫШЕНИЯ КВАЛИФИКАЦИИ </w:t>
      </w:r>
    </w:p>
    <w:p w:rsidR="00105B68" w:rsidRPr="00222836" w:rsidRDefault="00105B68" w:rsidP="00271C8B">
      <w:pPr>
        <w:pStyle w:val="a4"/>
        <w:ind w:left="-567" w:firstLine="567"/>
        <w:jc w:val="center"/>
      </w:pPr>
      <w:r w:rsidRPr="00222836">
        <w:t>«</w:t>
      </w:r>
      <w:r w:rsidR="007156F8" w:rsidRPr="00222836">
        <w:rPr>
          <w:b/>
          <w:bCs/>
        </w:rPr>
        <w:t>Конституционные поправки и развитие российского законодательства</w:t>
      </w:r>
      <w:r w:rsidRPr="00222836">
        <w:t>»</w:t>
      </w:r>
    </w:p>
    <w:p w:rsidR="00105B68" w:rsidRPr="00222836" w:rsidRDefault="00105B68" w:rsidP="00271C8B">
      <w:pPr>
        <w:pStyle w:val="a4"/>
        <w:ind w:left="-567" w:firstLine="567"/>
      </w:pPr>
      <w:r w:rsidRPr="00222836">
        <w:t xml:space="preserve">                                                             (наименование программы) </w:t>
      </w:r>
    </w:p>
    <w:p w:rsidR="00991092" w:rsidRPr="00222836" w:rsidRDefault="00991092" w:rsidP="00271C8B">
      <w:pPr>
        <w:ind w:left="-567" w:firstLine="567"/>
        <w:jc w:val="center"/>
      </w:pPr>
    </w:p>
    <w:p w:rsidR="00991092" w:rsidRPr="00222836" w:rsidRDefault="00105B68" w:rsidP="00271C8B">
      <w:pPr>
        <w:ind w:left="-567" w:firstLine="567"/>
        <w:jc w:val="center"/>
        <w:rPr>
          <w:b/>
        </w:rPr>
      </w:pPr>
      <w:r w:rsidRPr="00222836">
        <w:t xml:space="preserve">1. </w:t>
      </w:r>
      <w:r w:rsidR="00991092" w:rsidRPr="00222836">
        <w:rPr>
          <w:b/>
        </w:rPr>
        <w:t>УЧЕБНЫЙ ПЛАН</w:t>
      </w:r>
    </w:p>
    <w:p w:rsidR="00991092" w:rsidRPr="00222836" w:rsidRDefault="00991092" w:rsidP="00271C8B">
      <w:pPr>
        <w:pStyle w:val="21"/>
        <w:shd w:val="clear" w:color="auto" w:fill="auto"/>
        <w:spacing w:line="240" w:lineRule="auto"/>
        <w:ind w:left="-567" w:firstLine="567"/>
        <w:jc w:val="left"/>
        <w:rPr>
          <w:sz w:val="24"/>
          <w:szCs w:val="24"/>
        </w:rPr>
      </w:pPr>
    </w:p>
    <w:p w:rsidR="00991092" w:rsidRPr="00222836" w:rsidRDefault="00991092" w:rsidP="00271C8B">
      <w:pPr>
        <w:shd w:val="clear" w:color="auto" w:fill="FFFFFF"/>
        <w:ind w:left="-567" w:firstLine="567"/>
        <w:jc w:val="both"/>
        <w:rPr>
          <w:bCs/>
          <w:u w:val="single"/>
        </w:rPr>
      </w:pPr>
      <w:r w:rsidRPr="00222836">
        <w:rPr>
          <w:bCs/>
        </w:rPr>
        <w:t xml:space="preserve">Программы повышения квалификации </w:t>
      </w:r>
      <w:r w:rsidRPr="00222836">
        <w:rPr>
          <w:bCs/>
          <w:u w:val="single"/>
        </w:rPr>
        <w:t>«Конституционные поправки и развитие российского законодательства»</w:t>
      </w:r>
    </w:p>
    <w:p w:rsidR="00991092" w:rsidRPr="00222836" w:rsidRDefault="00991092" w:rsidP="00271C8B">
      <w:pPr>
        <w:ind w:left="-567" w:firstLine="567"/>
        <w:jc w:val="both"/>
      </w:pPr>
      <w:r w:rsidRPr="00222836">
        <w:t xml:space="preserve">Форма обучения: </w:t>
      </w:r>
      <w:r w:rsidRPr="00222836">
        <w:rPr>
          <w:u w:val="single"/>
        </w:rPr>
        <w:t>очно-заочная, с применением дистанционных технологий</w:t>
      </w:r>
    </w:p>
    <w:p w:rsidR="00991092" w:rsidRDefault="00991092" w:rsidP="00271C8B">
      <w:pPr>
        <w:ind w:left="-567" w:firstLine="567"/>
      </w:pPr>
      <w:r w:rsidRPr="00222836">
        <w:t xml:space="preserve">Общий объем программы: </w:t>
      </w:r>
      <w:proofErr w:type="gramStart"/>
      <w:r w:rsidR="00EE7405">
        <w:t xml:space="preserve">18 </w:t>
      </w:r>
      <w:r w:rsidRPr="00222836">
        <w:rPr>
          <w:u w:val="single"/>
        </w:rPr>
        <w:t xml:space="preserve"> часов</w:t>
      </w:r>
      <w:proofErr w:type="gramEnd"/>
      <w:r w:rsidRPr="00222836">
        <w:t xml:space="preserve">  </w:t>
      </w:r>
    </w:p>
    <w:p w:rsidR="00AD2CA6" w:rsidRPr="00222836" w:rsidRDefault="00AD2CA6" w:rsidP="00271C8B">
      <w:pPr>
        <w:ind w:left="-567" w:firstLine="567"/>
        <w:rPr>
          <w:bCs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36"/>
        <w:gridCol w:w="709"/>
        <w:gridCol w:w="709"/>
        <w:gridCol w:w="830"/>
        <w:gridCol w:w="983"/>
        <w:gridCol w:w="1134"/>
      </w:tblGrid>
      <w:tr w:rsidR="00AD2CA6" w:rsidRPr="00992523" w:rsidTr="005E4161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AD2CA6" w:rsidRPr="00DA6912" w:rsidRDefault="00AD2CA6" w:rsidP="005E4161">
            <w:pPr>
              <w:jc w:val="both"/>
              <w:rPr>
                <w:bCs/>
              </w:rPr>
            </w:pPr>
            <w:r w:rsidRPr="00DA6912">
              <w:rPr>
                <w:bCs/>
              </w:rPr>
              <w:t>№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AD2CA6" w:rsidRPr="00DA6912" w:rsidRDefault="00AD2CA6" w:rsidP="005E4161">
            <w:pPr>
              <w:jc w:val="both"/>
              <w:rPr>
                <w:bCs/>
              </w:rPr>
            </w:pPr>
            <w:r w:rsidRPr="00DA6912">
              <w:rPr>
                <w:bCs/>
              </w:rPr>
              <w:t xml:space="preserve">Наименование разделов, дисциплин и тем </w:t>
            </w:r>
          </w:p>
        </w:tc>
        <w:tc>
          <w:tcPr>
            <w:tcW w:w="709" w:type="dxa"/>
            <w:vMerge w:val="restart"/>
          </w:tcPr>
          <w:p w:rsidR="00AD2CA6" w:rsidRPr="00DA6912" w:rsidRDefault="00AD2CA6" w:rsidP="005E4161">
            <w:pPr>
              <w:jc w:val="both"/>
              <w:rPr>
                <w:bCs/>
              </w:rPr>
            </w:pPr>
            <w:r w:rsidRPr="00DA6912">
              <w:rPr>
                <w:bCs/>
              </w:rPr>
              <w:t>Все-</w:t>
            </w:r>
          </w:p>
          <w:p w:rsidR="00AD2CA6" w:rsidRPr="00DA6912" w:rsidRDefault="00AD2CA6" w:rsidP="005E4161">
            <w:pPr>
              <w:jc w:val="both"/>
              <w:rPr>
                <w:bCs/>
              </w:rPr>
            </w:pPr>
            <w:proofErr w:type="spellStart"/>
            <w:r w:rsidRPr="00DA6912">
              <w:rPr>
                <w:bCs/>
              </w:rPr>
              <w:t>го</w:t>
            </w:r>
            <w:proofErr w:type="spellEnd"/>
            <w:r w:rsidRPr="00DA6912">
              <w:rPr>
                <w:bCs/>
              </w:rPr>
              <w:t xml:space="preserve"> </w:t>
            </w:r>
            <w:proofErr w:type="spellStart"/>
            <w:r w:rsidRPr="00DA6912">
              <w:rPr>
                <w:bCs/>
              </w:rPr>
              <w:t>ча</w:t>
            </w:r>
            <w:proofErr w:type="spellEnd"/>
          </w:p>
          <w:p w:rsidR="00AD2CA6" w:rsidRPr="00DA6912" w:rsidRDefault="00AD2CA6" w:rsidP="005E4161">
            <w:pPr>
              <w:jc w:val="both"/>
              <w:rPr>
                <w:bCs/>
              </w:rPr>
            </w:pPr>
            <w:r w:rsidRPr="00DA6912">
              <w:rPr>
                <w:bCs/>
              </w:rPr>
              <w:t>-сов</w:t>
            </w:r>
          </w:p>
        </w:tc>
        <w:tc>
          <w:tcPr>
            <w:tcW w:w="2522" w:type="dxa"/>
            <w:gridSpan w:val="3"/>
          </w:tcPr>
          <w:p w:rsidR="00AD2CA6" w:rsidRPr="00DA6912" w:rsidRDefault="00AD2CA6" w:rsidP="005E4161">
            <w:pPr>
              <w:jc w:val="center"/>
              <w:rPr>
                <w:bCs/>
              </w:rPr>
            </w:pPr>
            <w:r w:rsidRPr="00DA6912">
              <w:rPr>
                <w:bCs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AD2CA6" w:rsidRPr="00DA6912" w:rsidRDefault="00AD2CA6" w:rsidP="005E4161">
            <w:pPr>
              <w:rPr>
                <w:bCs/>
              </w:rPr>
            </w:pPr>
            <w:r w:rsidRPr="00DA6912">
              <w:rPr>
                <w:bCs/>
              </w:rPr>
              <w:t>Форма контроля</w:t>
            </w:r>
          </w:p>
        </w:tc>
      </w:tr>
      <w:tr w:rsidR="00AD2CA6" w:rsidRPr="00992523" w:rsidTr="00EE7405">
        <w:trPr>
          <w:trHeight w:val="178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AD2CA6" w:rsidRPr="00992523" w:rsidRDefault="00AD2CA6" w:rsidP="005E4161">
            <w:pPr>
              <w:jc w:val="both"/>
              <w:rPr>
                <w:b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AD2CA6" w:rsidRPr="00992523" w:rsidRDefault="00AD2CA6" w:rsidP="005E4161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AD2CA6" w:rsidRPr="00992523" w:rsidRDefault="00AD2CA6" w:rsidP="005E4161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AD2CA6" w:rsidRPr="00992523" w:rsidRDefault="00AD2CA6" w:rsidP="005E4161">
            <w:pPr>
              <w:jc w:val="both"/>
              <w:rPr>
                <w:bCs/>
              </w:rPr>
            </w:pPr>
            <w:r w:rsidRPr="00992523">
              <w:rPr>
                <w:bCs/>
              </w:rPr>
              <w:t>Лек</w:t>
            </w:r>
          </w:p>
          <w:p w:rsidR="00AD2CA6" w:rsidRPr="00992523" w:rsidRDefault="00AD2CA6" w:rsidP="005E4161">
            <w:pPr>
              <w:jc w:val="both"/>
              <w:rPr>
                <w:bCs/>
              </w:rPr>
            </w:pPr>
            <w:proofErr w:type="spellStart"/>
            <w:r w:rsidRPr="00992523">
              <w:rPr>
                <w:bCs/>
              </w:rPr>
              <w:t>ции</w:t>
            </w:r>
            <w:proofErr w:type="spellEnd"/>
          </w:p>
          <w:p w:rsidR="00AD2CA6" w:rsidRPr="00992523" w:rsidRDefault="00AD2CA6" w:rsidP="005E4161">
            <w:pPr>
              <w:jc w:val="both"/>
              <w:rPr>
                <w:bCs/>
                <w:lang w:val="en-US"/>
              </w:rPr>
            </w:pPr>
            <w:r w:rsidRPr="00992523">
              <w:rPr>
                <w:bCs/>
                <w:lang w:val="en-US"/>
              </w:rPr>
              <w:t>(</w:t>
            </w:r>
            <w:r w:rsidRPr="00992523">
              <w:rPr>
                <w:bCs/>
              </w:rPr>
              <w:t>веб</w:t>
            </w:r>
            <w:r w:rsidRPr="00992523">
              <w:rPr>
                <w:bCs/>
                <w:lang w:val="en-US"/>
              </w:rPr>
              <w:t>)</w:t>
            </w:r>
          </w:p>
        </w:tc>
        <w:tc>
          <w:tcPr>
            <w:tcW w:w="830" w:type="dxa"/>
          </w:tcPr>
          <w:p w:rsidR="00AD2CA6" w:rsidRPr="00992523" w:rsidRDefault="00AD2CA6" w:rsidP="005E4161">
            <w:pPr>
              <w:jc w:val="both"/>
              <w:rPr>
                <w:bCs/>
              </w:rPr>
            </w:pPr>
            <w:r w:rsidRPr="00992523">
              <w:rPr>
                <w:bCs/>
              </w:rPr>
              <w:t>Практические занятия (веб)</w:t>
            </w:r>
          </w:p>
        </w:tc>
        <w:tc>
          <w:tcPr>
            <w:tcW w:w="983" w:type="dxa"/>
          </w:tcPr>
          <w:p w:rsidR="00AD2CA6" w:rsidRPr="00992523" w:rsidRDefault="00AD2CA6" w:rsidP="005E416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Самост.</w:t>
            </w:r>
            <w:r w:rsidRPr="00992523">
              <w:rPr>
                <w:bCs/>
              </w:rPr>
              <w:t>работа</w:t>
            </w:r>
            <w:proofErr w:type="spellEnd"/>
          </w:p>
        </w:tc>
        <w:tc>
          <w:tcPr>
            <w:tcW w:w="1134" w:type="dxa"/>
            <w:vMerge/>
          </w:tcPr>
          <w:p w:rsidR="00AD2CA6" w:rsidRPr="00992523" w:rsidRDefault="00AD2CA6" w:rsidP="005E4161">
            <w:pPr>
              <w:jc w:val="both"/>
              <w:rPr>
                <w:bCs/>
              </w:rPr>
            </w:pPr>
          </w:p>
        </w:tc>
      </w:tr>
      <w:tr w:rsidR="00AD2CA6" w:rsidRPr="00992523" w:rsidTr="005E4161">
        <w:trPr>
          <w:trHeight w:val="429"/>
        </w:trPr>
        <w:tc>
          <w:tcPr>
            <w:tcW w:w="704" w:type="dxa"/>
          </w:tcPr>
          <w:p w:rsidR="00AD2CA6" w:rsidRPr="00992523" w:rsidRDefault="00AD2CA6" w:rsidP="005E4161">
            <w:pPr>
              <w:jc w:val="both"/>
              <w:rPr>
                <w:bCs/>
              </w:rPr>
            </w:pPr>
          </w:p>
        </w:tc>
        <w:tc>
          <w:tcPr>
            <w:tcW w:w="4536" w:type="dxa"/>
          </w:tcPr>
          <w:p w:rsidR="00AD2CA6" w:rsidRPr="00EE7405" w:rsidRDefault="00EE7405" w:rsidP="005E4161">
            <w:pPr>
              <w:shd w:val="clear" w:color="auto" w:fill="FFFFFF"/>
              <w:ind w:right="58"/>
              <w:jc w:val="both"/>
              <w:rPr>
                <w:b/>
                <w:bCs/>
              </w:rPr>
            </w:pPr>
            <w:r w:rsidRPr="00EE7405">
              <w:rPr>
                <w:b/>
                <w:bCs/>
              </w:rPr>
              <w:t>Модуль 1 Вводная часть</w:t>
            </w:r>
          </w:p>
        </w:tc>
        <w:tc>
          <w:tcPr>
            <w:tcW w:w="709" w:type="dxa"/>
            <w:shd w:val="clear" w:color="auto" w:fill="auto"/>
          </w:tcPr>
          <w:p w:rsidR="00AD2CA6" w:rsidRPr="00EE7405" w:rsidRDefault="00EE7405" w:rsidP="005E41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D2CA6" w:rsidRPr="00EE7405" w:rsidRDefault="00EE7405" w:rsidP="005E41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AD2CA6" w:rsidRPr="00EE7405" w:rsidRDefault="00AD2CA6" w:rsidP="005E4161">
            <w:pPr>
              <w:jc w:val="both"/>
              <w:rPr>
                <w:b/>
                <w:bCs/>
              </w:rPr>
            </w:pPr>
          </w:p>
        </w:tc>
        <w:tc>
          <w:tcPr>
            <w:tcW w:w="983" w:type="dxa"/>
            <w:shd w:val="clear" w:color="auto" w:fill="auto"/>
          </w:tcPr>
          <w:p w:rsidR="00AD2CA6" w:rsidRPr="00EE7405" w:rsidRDefault="00EE7405" w:rsidP="005E4161">
            <w:pPr>
              <w:jc w:val="both"/>
              <w:rPr>
                <w:b/>
                <w:bCs/>
              </w:rPr>
            </w:pPr>
            <w:r w:rsidRPr="00EE740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D2CA6" w:rsidRPr="00992523" w:rsidRDefault="00AD2CA6" w:rsidP="005E4161">
            <w:pPr>
              <w:jc w:val="both"/>
              <w:rPr>
                <w:bCs/>
              </w:rPr>
            </w:pPr>
          </w:p>
        </w:tc>
      </w:tr>
      <w:tr w:rsidR="00EE7405" w:rsidRPr="00992523" w:rsidTr="005E4161">
        <w:trPr>
          <w:trHeight w:val="429"/>
        </w:trPr>
        <w:tc>
          <w:tcPr>
            <w:tcW w:w="704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  <w:tc>
          <w:tcPr>
            <w:tcW w:w="4536" w:type="dxa"/>
          </w:tcPr>
          <w:p w:rsidR="00EE7405" w:rsidRPr="00992523" w:rsidRDefault="00EE7405" w:rsidP="00EE7405">
            <w:pPr>
              <w:shd w:val="clear" w:color="auto" w:fill="FFFFFF"/>
              <w:ind w:right="58"/>
              <w:jc w:val="both"/>
              <w:rPr>
                <w:bCs/>
              </w:rPr>
            </w:pPr>
            <w:r w:rsidRPr="00992523">
              <w:rPr>
                <w:bCs/>
              </w:rPr>
              <w:t xml:space="preserve">Тема 1. </w:t>
            </w:r>
            <w:r w:rsidRPr="00992523">
              <w:t>Учение о Конституции. Конституционные акты. Конституционное законодательство</w:t>
            </w:r>
          </w:p>
        </w:tc>
        <w:tc>
          <w:tcPr>
            <w:tcW w:w="709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 xml:space="preserve">Типовые задания </w:t>
            </w:r>
          </w:p>
        </w:tc>
      </w:tr>
      <w:tr w:rsidR="00EE7405" w:rsidRPr="00992523" w:rsidTr="005E4161">
        <w:trPr>
          <w:trHeight w:val="429"/>
        </w:trPr>
        <w:tc>
          <w:tcPr>
            <w:tcW w:w="704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>3</w:t>
            </w:r>
          </w:p>
        </w:tc>
        <w:tc>
          <w:tcPr>
            <w:tcW w:w="8901" w:type="dxa"/>
            <w:gridSpan w:val="6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</w:tr>
      <w:tr w:rsidR="00EE7405" w:rsidRPr="00992523" w:rsidTr="005E4161">
        <w:trPr>
          <w:trHeight w:val="429"/>
        </w:trPr>
        <w:tc>
          <w:tcPr>
            <w:tcW w:w="704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>4</w:t>
            </w:r>
          </w:p>
        </w:tc>
        <w:tc>
          <w:tcPr>
            <w:tcW w:w="4536" w:type="dxa"/>
          </w:tcPr>
          <w:p w:rsidR="00EE7405" w:rsidRPr="00EE7405" w:rsidRDefault="00EE7405" w:rsidP="00EE7405">
            <w:pPr>
              <w:shd w:val="clear" w:color="auto" w:fill="FFFFFF"/>
              <w:ind w:right="58"/>
              <w:jc w:val="both"/>
              <w:rPr>
                <w:b/>
              </w:rPr>
            </w:pPr>
            <w:r w:rsidRPr="00EE7405">
              <w:rPr>
                <w:b/>
              </w:rPr>
              <w:t>Модуль 2 Основная часть</w:t>
            </w:r>
          </w:p>
        </w:tc>
        <w:tc>
          <w:tcPr>
            <w:tcW w:w="709" w:type="dxa"/>
            <w:shd w:val="clear" w:color="auto" w:fill="auto"/>
          </w:tcPr>
          <w:p w:rsidR="00EE7405" w:rsidRPr="00EE7405" w:rsidRDefault="00EE7405" w:rsidP="00EE74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EE7405" w:rsidRPr="00EE7405" w:rsidRDefault="00EE7405" w:rsidP="00EE74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EE7405" w:rsidRPr="00EE7405" w:rsidRDefault="00EE7405" w:rsidP="00EE74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EE7405" w:rsidRPr="00EE7405" w:rsidRDefault="00EE7405" w:rsidP="00EE7405">
            <w:pPr>
              <w:jc w:val="both"/>
              <w:rPr>
                <w:b/>
                <w:bCs/>
              </w:rPr>
            </w:pPr>
            <w:r w:rsidRPr="00EE7405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</w:tr>
      <w:tr w:rsidR="00EE7405" w:rsidRPr="00992523" w:rsidTr="005E4161">
        <w:trPr>
          <w:trHeight w:val="429"/>
        </w:trPr>
        <w:tc>
          <w:tcPr>
            <w:tcW w:w="704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  <w:tc>
          <w:tcPr>
            <w:tcW w:w="4536" w:type="dxa"/>
          </w:tcPr>
          <w:p w:rsidR="00EE7405" w:rsidRPr="00992523" w:rsidRDefault="00EE7405" w:rsidP="00EE7405">
            <w:pPr>
              <w:pStyle w:val="a4"/>
              <w:ind w:left="0"/>
            </w:pPr>
            <w:proofErr w:type="gramStart"/>
            <w:r w:rsidRPr="00992523">
              <w:t>Тема  2</w:t>
            </w:r>
            <w:proofErr w:type="gramEnd"/>
            <w:r w:rsidRPr="00992523">
              <w:t>. Конституционные поправки</w:t>
            </w:r>
          </w:p>
          <w:p w:rsidR="00EE7405" w:rsidRPr="00992523" w:rsidRDefault="00EE7405" w:rsidP="00EE7405">
            <w:pPr>
              <w:shd w:val="clear" w:color="auto" w:fill="FFFFFF"/>
              <w:ind w:right="58"/>
              <w:jc w:val="both"/>
            </w:pPr>
            <w:r>
              <w:t>о</w:t>
            </w:r>
            <w:r w:rsidRPr="00992523">
              <w:t>б</w:t>
            </w:r>
            <w:r>
              <w:t xml:space="preserve"> организации и функционировании публичной власти</w:t>
            </w:r>
          </w:p>
        </w:tc>
        <w:tc>
          <w:tcPr>
            <w:tcW w:w="709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>Типовые задания</w:t>
            </w:r>
          </w:p>
        </w:tc>
      </w:tr>
      <w:tr w:rsidR="00EE7405" w:rsidRPr="00992523" w:rsidTr="005E4161">
        <w:trPr>
          <w:trHeight w:val="429"/>
        </w:trPr>
        <w:tc>
          <w:tcPr>
            <w:tcW w:w="704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>5</w:t>
            </w:r>
          </w:p>
        </w:tc>
        <w:tc>
          <w:tcPr>
            <w:tcW w:w="4536" w:type="dxa"/>
          </w:tcPr>
          <w:p w:rsidR="00EE7405" w:rsidRPr="00992523" w:rsidRDefault="00EE7405" w:rsidP="00EE7405">
            <w:pPr>
              <w:shd w:val="clear" w:color="auto" w:fill="FFFFFF"/>
              <w:ind w:right="58"/>
              <w:jc w:val="both"/>
            </w:pPr>
            <w:r w:rsidRPr="00992523">
              <w:t xml:space="preserve">Тема 3. </w:t>
            </w:r>
            <w:r>
              <w:t>Иные конституционные поправки</w:t>
            </w:r>
          </w:p>
        </w:tc>
        <w:tc>
          <w:tcPr>
            <w:tcW w:w="709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EE7405" w:rsidRPr="00992523" w:rsidRDefault="000A47BE" w:rsidP="00EE740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>Типовые задания</w:t>
            </w:r>
          </w:p>
        </w:tc>
      </w:tr>
      <w:tr w:rsidR="00EE7405" w:rsidRPr="00992523" w:rsidTr="005E4161">
        <w:trPr>
          <w:trHeight w:val="429"/>
        </w:trPr>
        <w:tc>
          <w:tcPr>
            <w:tcW w:w="704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  <w:tc>
          <w:tcPr>
            <w:tcW w:w="4536" w:type="dxa"/>
          </w:tcPr>
          <w:p w:rsidR="00EE7405" w:rsidRPr="00992523" w:rsidRDefault="00EE7405" w:rsidP="00EE7405">
            <w:pPr>
              <w:shd w:val="clear" w:color="auto" w:fill="FFFFFF"/>
              <w:ind w:right="58"/>
              <w:jc w:val="both"/>
            </w:pPr>
            <w:r>
              <w:t>зачет</w:t>
            </w:r>
          </w:p>
        </w:tc>
        <w:tc>
          <w:tcPr>
            <w:tcW w:w="709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  <w:tc>
          <w:tcPr>
            <w:tcW w:w="830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E7405" w:rsidRPr="00992523" w:rsidTr="005E4161">
        <w:trPr>
          <w:trHeight w:val="429"/>
        </w:trPr>
        <w:tc>
          <w:tcPr>
            <w:tcW w:w="704" w:type="dxa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E7405" w:rsidRPr="00992523" w:rsidRDefault="00EE7405" w:rsidP="00EE7405">
            <w:pPr>
              <w:ind w:right="-2"/>
              <w:rPr>
                <w:bCs/>
              </w:rPr>
            </w:pPr>
            <w:r w:rsidRPr="00992523">
              <w:rPr>
                <w:bCs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EE7405" w:rsidRPr="005D0856" w:rsidRDefault="00EE7405" w:rsidP="00EE7405">
            <w:pPr>
              <w:jc w:val="both"/>
              <w:rPr>
                <w:b/>
                <w:bCs/>
              </w:rPr>
            </w:pPr>
            <w:r w:rsidRPr="005D0856"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E7405" w:rsidRPr="005D0856" w:rsidRDefault="000A47BE" w:rsidP="00EE7405">
            <w:pPr>
              <w:jc w:val="both"/>
              <w:rPr>
                <w:b/>
                <w:bCs/>
              </w:rPr>
            </w:pPr>
            <w:r w:rsidRPr="005D0856">
              <w:rPr>
                <w:b/>
                <w:bCs/>
              </w:rPr>
              <w:t>6</w:t>
            </w:r>
          </w:p>
        </w:tc>
        <w:tc>
          <w:tcPr>
            <w:tcW w:w="830" w:type="dxa"/>
            <w:shd w:val="clear" w:color="auto" w:fill="auto"/>
          </w:tcPr>
          <w:p w:rsidR="00EE7405" w:rsidRPr="005D0856" w:rsidRDefault="000A47BE" w:rsidP="00EE7405">
            <w:pPr>
              <w:jc w:val="both"/>
              <w:rPr>
                <w:b/>
                <w:bCs/>
              </w:rPr>
            </w:pPr>
            <w:r w:rsidRPr="005D0856">
              <w:rPr>
                <w:b/>
                <w:bCs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EE7405" w:rsidRPr="005D0856" w:rsidRDefault="00EE7405" w:rsidP="00EE7405">
            <w:pPr>
              <w:jc w:val="both"/>
              <w:rPr>
                <w:b/>
                <w:bCs/>
              </w:rPr>
            </w:pPr>
            <w:r w:rsidRPr="005D0856"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E7405" w:rsidRPr="00992523" w:rsidRDefault="00EE7405" w:rsidP="00EE7405">
            <w:pPr>
              <w:jc w:val="both"/>
              <w:rPr>
                <w:bCs/>
              </w:rPr>
            </w:pPr>
            <w:r w:rsidRPr="00992523">
              <w:rPr>
                <w:bCs/>
              </w:rPr>
              <w:t>зачет</w:t>
            </w:r>
          </w:p>
        </w:tc>
      </w:tr>
    </w:tbl>
    <w:p w:rsidR="00AD2CA6" w:rsidRPr="00992523" w:rsidRDefault="00AD2CA6" w:rsidP="00AD2CA6">
      <w:pPr>
        <w:shd w:val="clear" w:color="auto" w:fill="FFFFFF"/>
        <w:jc w:val="both"/>
        <w:rPr>
          <w:bCs/>
        </w:rPr>
      </w:pPr>
    </w:p>
    <w:p w:rsidR="00991092" w:rsidRPr="00222836" w:rsidRDefault="00991092" w:rsidP="00271C8B">
      <w:pPr>
        <w:shd w:val="clear" w:color="auto" w:fill="FFFFFF"/>
        <w:ind w:left="-567" w:firstLine="567"/>
        <w:jc w:val="center"/>
        <w:rPr>
          <w:bCs/>
        </w:rPr>
      </w:pPr>
    </w:p>
    <w:p w:rsidR="00991092" w:rsidRPr="00222836" w:rsidRDefault="00991092" w:rsidP="00271C8B">
      <w:pPr>
        <w:shd w:val="clear" w:color="auto" w:fill="FFFFFF"/>
        <w:ind w:left="-567" w:firstLine="567"/>
        <w:jc w:val="both"/>
        <w:rPr>
          <w:bCs/>
        </w:rPr>
      </w:pPr>
    </w:p>
    <w:p w:rsidR="00991092" w:rsidRPr="00222836" w:rsidRDefault="00991092" w:rsidP="00271C8B">
      <w:pPr>
        <w:shd w:val="clear" w:color="auto" w:fill="FFFFFF"/>
        <w:ind w:left="-567" w:firstLine="567"/>
        <w:jc w:val="center"/>
        <w:rPr>
          <w:b/>
          <w:bCs/>
        </w:rPr>
      </w:pPr>
    </w:p>
    <w:p w:rsidR="00991092" w:rsidRPr="00222836" w:rsidRDefault="00991092" w:rsidP="00271C8B">
      <w:pPr>
        <w:shd w:val="clear" w:color="auto" w:fill="FFFFFF"/>
        <w:ind w:left="-567" w:firstLine="567"/>
        <w:jc w:val="center"/>
        <w:rPr>
          <w:b/>
          <w:bCs/>
        </w:rPr>
      </w:pPr>
    </w:p>
    <w:p w:rsidR="00991092" w:rsidRPr="00222836" w:rsidRDefault="00991092" w:rsidP="00271C8B">
      <w:pPr>
        <w:shd w:val="clear" w:color="auto" w:fill="FFFFFF"/>
        <w:ind w:left="-567" w:firstLine="567"/>
        <w:jc w:val="center"/>
        <w:rPr>
          <w:b/>
          <w:bCs/>
        </w:rPr>
      </w:pPr>
    </w:p>
    <w:p w:rsidR="000477A5" w:rsidRPr="00222836" w:rsidRDefault="00105B68" w:rsidP="00271C8B">
      <w:pPr>
        <w:pStyle w:val="a4"/>
        <w:ind w:left="-567" w:firstLine="567"/>
        <w:jc w:val="center"/>
      </w:pPr>
      <w:r w:rsidRPr="00222836">
        <w:br/>
      </w: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0477A5" w:rsidRPr="00222836" w:rsidRDefault="000477A5" w:rsidP="00271C8B">
      <w:pPr>
        <w:pStyle w:val="a4"/>
        <w:ind w:left="-567" w:firstLine="567"/>
        <w:jc w:val="center"/>
      </w:pPr>
    </w:p>
    <w:p w:rsidR="00AD2CA6" w:rsidRDefault="00AD2CA6" w:rsidP="00271C8B">
      <w:pPr>
        <w:pStyle w:val="a4"/>
        <w:ind w:left="-567" w:firstLine="567"/>
        <w:jc w:val="center"/>
        <w:rPr>
          <w:b/>
        </w:rPr>
      </w:pPr>
    </w:p>
    <w:p w:rsidR="00105B68" w:rsidRPr="00237B10" w:rsidRDefault="00105B68" w:rsidP="00271C8B">
      <w:pPr>
        <w:pStyle w:val="a4"/>
        <w:ind w:left="-567" w:firstLine="567"/>
        <w:jc w:val="center"/>
        <w:rPr>
          <w:b/>
        </w:rPr>
      </w:pPr>
      <w:r w:rsidRPr="00237B10">
        <w:rPr>
          <w:b/>
        </w:rPr>
        <w:t>2. ОБЩАЯ ХАРАКТЕРИСТИКА ПРОГРАММЫ</w:t>
      </w:r>
    </w:p>
    <w:p w:rsidR="00281013" w:rsidRPr="00222836" w:rsidRDefault="00281013" w:rsidP="00271C8B">
      <w:pPr>
        <w:pStyle w:val="a4"/>
        <w:ind w:left="-567" w:firstLine="567"/>
      </w:pPr>
    </w:p>
    <w:p w:rsidR="00281013" w:rsidRPr="00222836" w:rsidRDefault="00281013" w:rsidP="00271C8B">
      <w:pPr>
        <w:pStyle w:val="a4"/>
        <w:ind w:left="-567" w:firstLine="567"/>
        <w:jc w:val="both"/>
      </w:pPr>
      <w:r w:rsidRPr="00222836">
        <w:t>2.1. Цель реализации программы: повышение профессионального уровня в рамках имеющейся квалификации.</w:t>
      </w:r>
    </w:p>
    <w:p w:rsidR="00281013" w:rsidRPr="00222836" w:rsidRDefault="00105B68" w:rsidP="00271C8B">
      <w:pPr>
        <w:shd w:val="clear" w:color="auto" w:fill="FFFFFF"/>
        <w:ind w:left="-567" w:firstLine="567"/>
        <w:jc w:val="both"/>
        <w:rPr>
          <w:bCs/>
        </w:rPr>
      </w:pPr>
      <w:r w:rsidRPr="00222836">
        <w:t>2.2. Категория слушателей</w:t>
      </w:r>
      <w:r w:rsidR="00281013" w:rsidRPr="00222836">
        <w:t>: лица, имеющие высшее профессиональное образование</w:t>
      </w:r>
    </w:p>
    <w:p w:rsidR="00281013" w:rsidRPr="00222836" w:rsidRDefault="00105B68" w:rsidP="00271C8B">
      <w:pPr>
        <w:ind w:left="-567" w:firstLine="567"/>
        <w:jc w:val="both"/>
      </w:pPr>
      <w:r w:rsidRPr="00222836">
        <w:t>2.3. Трудоемкость обучения</w:t>
      </w:r>
      <w:r w:rsidR="00281013" w:rsidRPr="00222836">
        <w:rPr>
          <w:b/>
        </w:rPr>
        <w:t>:</w:t>
      </w:r>
      <w:r w:rsidR="00281013" w:rsidRPr="00222836">
        <w:t xml:space="preserve"> </w:t>
      </w:r>
      <w:r w:rsidR="005D0856">
        <w:t>1</w:t>
      </w:r>
      <w:r w:rsidR="00281013" w:rsidRPr="00222836">
        <w:t>6 часов</w:t>
      </w:r>
    </w:p>
    <w:p w:rsidR="00281013" w:rsidRPr="00222836" w:rsidRDefault="00105B68" w:rsidP="00271C8B">
      <w:pPr>
        <w:ind w:left="-567" w:firstLine="567"/>
        <w:jc w:val="both"/>
        <w:rPr>
          <w:b/>
        </w:rPr>
      </w:pPr>
      <w:r w:rsidRPr="00222836">
        <w:t>2.4. Форма обучения</w:t>
      </w:r>
      <w:r w:rsidR="00D00661" w:rsidRPr="00222836">
        <w:t>:</w:t>
      </w:r>
      <w:r w:rsidR="00281013" w:rsidRPr="00222836">
        <w:t xml:space="preserve"> очно-заочная, с применением дистанционных технологий</w:t>
      </w:r>
    </w:p>
    <w:p w:rsidR="00D00661" w:rsidRPr="00222836" w:rsidRDefault="00105B68" w:rsidP="00271C8B">
      <w:pPr>
        <w:pStyle w:val="a4"/>
        <w:ind w:left="-567" w:firstLine="567"/>
        <w:jc w:val="both"/>
      </w:pPr>
      <w:r w:rsidRPr="00222836">
        <w:t xml:space="preserve">2.5. </w:t>
      </w:r>
      <w:r w:rsidRPr="00222836">
        <w:rPr>
          <w:bCs/>
        </w:rPr>
        <w:t>Компетенции, подлежащие формированию по итогам обучения (образовательные результаты по программе)</w:t>
      </w:r>
      <w:r w:rsidR="00E540FB" w:rsidRPr="00222836">
        <w:rPr>
          <w:bCs/>
        </w:rPr>
        <w:t xml:space="preserve">: </w:t>
      </w:r>
      <w:r w:rsidRPr="00222836">
        <w:rPr>
          <w:bCs/>
        </w:rPr>
        <w:t xml:space="preserve"> </w:t>
      </w:r>
      <w:r w:rsidR="00BD1CC7" w:rsidRPr="00222836">
        <w:rPr>
          <w:bCs/>
        </w:rPr>
        <w:t xml:space="preserve">повышение уровня </w:t>
      </w:r>
      <w:r w:rsidR="00BD1CC7" w:rsidRPr="00222836">
        <w:t>профессиональных</w:t>
      </w:r>
      <w:r w:rsidR="00D00661" w:rsidRPr="00222836">
        <w:t xml:space="preserve"> компетенци</w:t>
      </w:r>
      <w:r w:rsidR="00BD1CC7" w:rsidRPr="00222836">
        <w:t>й</w:t>
      </w:r>
      <w:r w:rsidR="00D00661" w:rsidRPr="00222836">
        <w:t xml:space="preserve">, которые </w:t>
      </w:r>
      <w:r w:rsidR="00E540FB" w:rsidRPr="00222836">
        <w:t xml:space="preserve">определены федеральными государственными образовательными стандартами высшего образования: способность  анализировать основные закономерности формирования, функционирования и развития конституционного права;  решение юридических проблем на основе глубокого знания  изменения российского законодательства в связи с принятием конституционных поправок;  способность проводить экспертизу российского законодательства на соответствие; способность  профессионально толковать нормы </w:t>
      </w:r>
      <w:r w:rsidR="004100D2" w:rsidRPr="00222836">
        <w:t>конституционного права; с</w:t>
      </w:r>
      <w:r w:rsidR="00E540FB" w:rsidRPr="00222836">
        <w:t>пособн</w:t>
      </w:r>
      <w:r w:rsidR="004100D2" w:rsidRPr="00222836">
        <w:t xml:space="preserve">ость </w:t>
      </w:r>
      <w:r w:rsidR="00E540FB" w:rsidRPr="00222836"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</w:t>
      </w:r>
      <w:r w:rsidR="004100D2" w:rsidRPr="00222836">
        <w:t xml:space="preserve">ний информационной безопасности. </w:t>
      </w:r>
      <w:r w:rsidR="004C186B" w:rsidRPr="00222836">
        <w:t xml:space="preserve">В результате освоения программы повышения квалификации слушатель должен: </w:t>
      </w:r>
      <w:r w:rsidR="00E540FB" w:rsidRPr="00222836">
        <w:t xml:space="preserve"> сущность и содержание </w:t>
      </w:r>
      <w:r w:rsidR="004C186B" w:rsidRPr="00222836">
        <w:t>конституционных</w:t>
      </w:r>
      <w:r w:rsidR="004100D2" w:rsidRPr="00222836">
        <w:t xml:space="preserve"> поправок и изменений в российском </w:t>
      </w:r>
      <w:r w:rsidR="004C186B" w:rsidRPr="00222836">
        <w:t>законодательстве</w:t>
      </w:r>
      <w:r w:rsidR="004100D2" w:rsidRPr="00222836">
        <w:t xml:space="preserve"> в связи с принятием поправок; </w:t>
      </w:r>
      <w:r w:rsidR="00E540FB" w:rsidRPr="00222836">
        <w:t>уметь</w:t>
      </w:r>
      <w:r w:rsidR="00E540FB" w:rsidRPr="00222836">
        <w:rPr>
          <w:b/>
        </w:rPr>
        <w:t>:</w:t>
      </w:r>
      <w:r w:rsidR="004100D2" w:rsidRPr="00222836">
        <w:t xml:space="preserve"> </w:t>
      </w:r>
      <w:r w:rsidR="00E540FB" w:rsidRPr="00222836">
        <w:t xml:space="preserve">анализировать и толковать нормативно-правовые акты с точки зрения их соответствия </w:t>
      </w:r>
      <w:r w:rsidR="004C186B" w:rsidRPr="00222836">
        <w:t>Конституции РФ; применять полученные знания в профессиональной деятельности; в</w:t>
      </w:r>
      <w:r w:rsidR="00E540FB" w:rsidRPr="00222836">
        <w:t xml:space="preserve">ладеть:  навыками анализа </w:t>
      </w:r>
      <w:r w:rsidR="004C186B" w:rsidRPr="00222836">
        <w:t xml:space="preserve">конституционных норм и норм российского законодательства при осуществлении профессиональной деятельности, </w:t>
      </w:r>
      <w:r w:rsidR="00E540FB" w:rsidRPr="00222836">
        <w:t xml:space="preserve">навыками разрешения правовых проблем и коллизий </w:t>
      </w:r>
      <w:r w:rsidR="004C186B" w:rsidRPr="00222836">
        <w:t>с опорой на знание фундаментальных основ права, содержащихся в конституционных нормах</w:t>
      </w:r>
    </w:p>
    <w:p w:rsidR="00D00661" w:rsidRPr="00222836" w:rsidRDefault="00D00661" w:rsidP="00271C8B">
      <w:pPr>
        <w:pStyle w:val="a4"/>
        <w:ind w:left="-567" w:firstLine="567"/>
        <w:rPr>
          <w:bCs/>
        </w:rPr>
      </w:pPr>
    </w:p>
    <w:p w:rsidR="00A05E88" w:rsidRPr="00237B10" w:rsidRDefault="00A05E88" w:rsidP="00271C8B">
      <w:pPr>
        <w:pStyle w:val="a4"/>
        <w:ind w:left="-567" w:firstLine="567"/>
        <w:jc w:val="center"/>
        <w:rPr>
          <w:b/>
        </w:rPr>
      </w:pPr>
      <w:r w:rsidRPr="00237B10">
        <w:rPr>
          <w:b/>
        </w:rPr>
        <w:t>3. СОДЕРЖАНИЕ ПРОГРАММЫ</w:t>
      </w:r>
    </w:p>
    <w:p w:rsidR="00A05E88" w:rsidRPr="00222836" w:rsidRDefault="00A05E88" w:rsidP="00271C8B">
      <w:pPr>
        <w:pStyle w:val="a4"/>
        <w:ind w:left="-567" w:firstLine="567"/>
        <w:jc w:val="center"/>
      </w:pPr>
      <w:r w:rsidRPr="00222836">
        <w:t xml:space="preserve"> «</w:t>
      </w:r>
      <w:r w:rsidRPr="00222836">
        <w:rPr>
          <w:bCs/>
        </w:rPr>
        <w:t>Конституционные поправки и развитие российского законодательства</w:t>
      </w:r>
      <w:r w:rsidRPr="00222836">
        <w:t>»</w:t>
      </w:r>
    </w:p>
    <w:p w:rsidR="00A05E88" w:rsidRPr="00222836" w:rsidRDefault="00A05E88" w:rsidP="00271C8B">
      <w:pPr>
        <w:pStyle w:val="a4"/>
        <w:ind w:left="-567" w:firstLine="567"/>
      </w:pPr>
    </w:p>
    <w:p w:rsidR="00A05E88" w:rsidRPr="00222836" w:rsidRDefault="00A05E88" w:rsidP="00271C8B">
      <w:pPr>
        <w:pStyle w:val="a4"/>
        <w:ind w:left="-567" w:firstLine="567"/>
      </w:pPr>
      <w:r w:rsidRPr="00222836">
        <w:t xml:space="preserve">3.1. Календарный учебный график: </w:t>
      </w:r>
      <w:r w:rsidR="005D0856">
        <w:t xml:space="preserve">18 -19 </w:t>
      </w:r>
      <w:proofErr w:type="gramStart"/>
      <w:r w:rsidR="005D0856">
        <w:t>октября</w:t>
      </w:r>
      <w:r w:rsidRPr="00222836">
        <w:t xml:space="preserve"> .</w:t>
      </w:r>
      <w:proofErr w:type="gramEnd"/>
      <w:r w:rsidRPr="00222836">
        <w:t xml:space="preserve">  </w:t>
      </w:r>
    </w:p>
    <w:p w:rsidR="00A05E88" w:rsidRPr="00222836" w:rsidRDefault="00A05E88" w:rsidP="00271C8B">
      <w:pPr>
        <w:pStyle w:val="a4"/>
        <w:ind w:left="-567" w:firstLine="567"/>
      </w:pPr>
      <w:r w:rsidRPr="00222836">
        <w:t xml:space="preserve">3.2. Рабочая программа </w:t>
      </w:r>
    </w:p>
    <w:p w:rsidR="00A05E88" w:rsidRPr="00237B10" w:rsidRDefault="00A05E88" w:rsidP="00271C8B">
      <w:pPr>
        <w:pStyle w:val="a4"/>
        <w:ind w:left="-567" w:firstLine="567"/>
        <w:jc w:val="center"/>
      </w:pPr>
      <w:r w:rsidRPr="00237B10">
        <w:rPr>
          <w:bCs/>
        </w:rPr>
        <w:t>Модуль 1 Вводная часть</w:t>
      </w:r>
    </w:p>
    <w:p w:rsidR="00A05E88" w:rsidRPr="00237B10" w:rsidRDefault="00A05E88" w:rsidP="00271C8B">
      <w:pPr>
        <w:pStyle w:val="a4"/>
        <w:ind w:left="-567" w:firstLine="567"/>
        <w:jc w:val="center"/>
      </w:pPr>
      <w:r w:rsidRPr="00237B10">
        <w:t>Тема 1.1 Учение о Конституции. Конституционные акты. Конституционное законодательство</w:t>
      </w:r>
    </w:p>
    <w:p w:rsidR="00A63C1D" w:rsidRPr="00222836" w:rsidRDefault="00A63C1D" w:rsidP="00271C8B">
      <w:pPr>
        <w:pStyle w:val="a4"/>
        <w:ind w:left="-567" w:firstLine="567"/>
      </w:pPr>
    </w:p>
    <w:p w:rsidR="00A63C1D" w:rsidRPr="00222836" w:rsidRDefault="00A63C1D" w:rsidP="00271C8B">
      <w:pPr>
        <w:ind w:left="-567" w:firstLine="567"/>
        <w:jc w:val="both"/>
      </w:pPr>
      <w:r w:rsidRPr="00222836">
        <w:t>Понятие, сущность и признаки конституции. Функции конституции. Юридические свойства конституции. Виды конституции. Охрана конституции.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Виды конституционных актов в РФ и зарубежных странах.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Конституция Российской Федерации. Порядок пересмотра и внесения поправок в Конституцию РФ.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Конституционное развитие Российской Федерации. Конституции СССР и РСФСР. Разграничение конституционного регулирования в СССР.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Конституционная реформа в постсоветской России. Работа Конституционной комиссии (1990 – 1993 годы). Проекты Конституции Российской Федерации. Созыв Конституционного Совещания и разработка проекта Конституции РФ.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Референдум Российской Федерации 12 декабря 1993 года по принятию Конституции Российской Федерации.</w:t>
      </w:r>
    </w:p>
    <w:p w:rsidR="00A63C1D" w:rsidRPr="00222836" w:rsidRDefault="00A63C1D" w:rsidP="00271C8B">
      <w:pPr>
        <w:ind w:left="-567" w:firstLine="567"/>
        <w:jc w:val="both"/>
      </w:pPr>
      <w:r w:rsidRPr="00222836">
        <w:lastRenderedPageBreak/>
        <w:t xml:space="preserve">Конституционное законодательство зарубежных стран. Конституционное развитие отдельных государств 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Конституционное развитие республик (государств) в составе РФ. Политико-правовые предпосылки принятия конституций (уставов) субъектов РФ в начале 90-х годов ХХ века.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Понятие конституции (уставов) и конституционного законодательства РФ. Соотношение понятий «конституционное законодательство субъектов РФ» и «конституционное право субъектов РФ».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Конституция (Основной закон) Республики Саха (Якутия).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Основные направления конституционно-правовой политики современной России.</w:t>
      </w:r>
    </w:p>
    <w:p w:rsidR="00A63C1D" w:rsidRPr="00222836" w:rsidRDefault="00A63C1D" w:rsidP="00271C8B">
      <w:pPr>
        <w:ind w:left="-567" w:firstLine="567"/>
        <w:jc w:val="both"/>
      </w:pPr>
    </w:p>
    <w:p w:rsidR="00A63C1D" w:rsidRPr="00237B10" w:rsidRDefault="00A63C1D" w:rsidP="00271C8B">
      <w:pPr>
        <w:pStyle w:val="a4"/>
        <w:ind w:left="-567" w:firstLine="567"/>
        <w:jc w:val="center"/>
      </w:pPr>
      <w:r w:rsidRPr="00237B10">
        <w:rPr>
          <w:bCs/>
        </w:rPr>
        <w:t xml:space="preserve">Модуль 2 </w:t>
      </w:r>
      <w:r w:rsidRPr="00237B10">
        <w:t>Основная часть</w:t>
      </w:r>
    </w:p>
    <w:p w:rsidR="00237B10" w:rsidRDefault="00A63C1D" w:rsidP="00271C8B">
      <w:pPr>
        <w:pStyle w:val="a4"/>
        <w:ind w:left="-567" w:firstLine="567"/>
        <w:jc w:val="center"/>
      </w:pPr>
      <w:r w:rsidRPr="00237B10">
        <w:t xml:space="preserve">Тема 2.1.  Конституционные поправки </w:t>
      </w:r>
    </w:p>
    <w:p w:rsidR="00237B10" w:rsidRPr="00237B10" w:rsidRDefault="00A63C1D" w:rsidP="00271C8B">
      <w:pPr>
        <w:pStyle w:val="a4"/>
        <w:ind w:left="-567" w:firstLine="567"/>
        <w:jc w:val="center"/>
      </w:pPr>
      <w:r w:rsidRPr="00237B10">
        <w:t>об организации и функционирования публичной власти.</w:t>
      </w:r>
    </w:p>
    <w:p w:rsidR="00A63C1D" w:rsidRPr="00222836" w:rsidRDefault="00A63C1D" w:rsidP="00271C8B">
      <w:pPr>
        <w:pStyle w:val="a4"/>
        <w:ind w:left="-567" w:firstLine="567"/>
        <w:jc w:val="both"/>
      </w:pPr>
      <w:r w:rsidRPr="00222836">
        <w:t>Конституционная характеристика современного российского государства. Основные проблемы организации публичной власти. Государственная власть.  Представительная власть в конституционном праве РФ и зарубежных стран.</w:t>
      </w:r>
    </w:p>
    <w:p w:rsidR="00A63C1D" w:rsidRPr="00222836" w:rsidRDefault="00A63C1D" w:rsidP="00271C8B">
      <w:pPr>
        <w:ind w:left="-567" w:firstLine="567"/>
        <w:jc w:val="both"/>
      </w:pPr>
      <w:r w:rsidRPr="00222836">
        <w:t xml:space="preserve">Институт главы государства, особенности конституционно-правового статуса.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 xml:space="preserve">Президент РФ. Конституционные поправки 2020 года о Президенте РФ. Конституционно-правовые пределы реализации полномочий Президента РФ.  Вопросы взаимодействия Президента РФ и высших органов законодательной, исполнительной и судебной власти РФ.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 xml:space="preserve">Особенности организации и деятельности Федерального Собрания РФ: функции, полномочия, порядок формирования. Конституционные поправки.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 xml:space="preserve">Конституционно-правовой статус Правительства РФ. Особенности формирования Правительства РФ согласно </w:t>
      </w:r>
      <w:proofErr w:type="gramStart"/>
      <w:r w:rsidRPr="00222836">
        <w:t>поправкам</w:t>
      </w:r>
      <w:proofErr w:type="gramEnd"/>
      <w:r w:rsidRPr="00222836">
        <w:t xml:space="preserve"> в Конституцию 2020 года. Система федеральных органов исполнительной власти.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>Конституционно-правовая ответственность в системе исполнительной власти.</w:t>
      </w:r>
    </w:p>
    <w:p w:rsidR="00A63C1D" w:rsidRPr="00237B10" w:rsidRDefault="00A63C1D" w:rsidP="00271C8B">
      <w:pPr>
        <w:ind w:left="-567" w:firstLine="567"/>
        <w:jc w:val="both"/>
      </w:pPr>
      <w:r w:rsidRPr="00237B10">
        <w:t xml:space="preserve">Конституционные основы правосудия. Судебная система Российской Федерации. </w:t>
      </w:r>
    </w:p>
    <w:p w:rsidR="00A63C1D" w:rsidRPr="00237B10" w:rsidRDefault="00A63C1D" w:rsidP="00271C8B">
      <w:pPr>
        <w:ind w:left="-567" w:firstLine="567"/>
        <w:jc w:val="both"/>
      </w:pPr>
      <w:r w:rsidRPr="00237B10">
        <w:t xml:space="preserve">Конституционный Суд Российской Федерации: состав, основные полномочия и порядок его деятельности. </w:t>
      </w:r>
    </w:p>
    <w:p w:rsidR="00A63C1D" w:rsidRPr="00237B10" w:rsidRDefault="00A63C1D" w:rsidP="00271C8B">
      <w:pPr>
        <w:ind w:left="-567" w:firstLine="567"/>
        <w:jc w:val="both"/>
      </w:pPr>
      <w:r w:rsidRPr="00237B10">
        <w:t>Конституционные поправки, касающиеся судебной власти. Решения Конституционного Суда РФ. Правовые позиции Конституционного Суда РФ.</w:t>
      </w:r>
    </w:p>
    <w:p w:rsidR="00A63C1D" w:rsidRPr="00237B10" w:rsidRDefault="00A63C1D" w:rsidP="00271C8B">
      <w:pPr>
        <w:ind w:left="-567" w:firstLine="567"/>
        <w:jc w:val="both"/>
      </w:pPr>
      <w:r w:rsidRPr="00237B10">
        <w:t>Конституционные (уставные) суды субъектов РФ. Проблемы прекращения полномочий конституционных (уставных) судов субъектов РФ.</w:t>
      </w:r>
    </w:p>
    <w:p w:rsidR="00A63C1D" w:rsidRPr="00237B10" w:rsidRDefault="00A63C1D" w:rsidP="00271C8B">
      <w:pPr>
        <w:ind w:left="-567" w:firstLine="567"/>
        <w:jc w:val="both"/>
      </w:pPr>
      <w:r w:rsidRPr="00237B10">
        <w:t>Проекты альтернативной организации конституционного контроля в субъектах РФ.</w:t>
      </w:r>
    </w:p>
    <w:p w:rsidR="00A63C1D" w:rsidRPr="00237B10" w:rsidRDefault="00A63C1D" w:rsidP="00271C8B">
      <w:pPr>
        <w:ind w:left="-567" w:firstLine="567"/>
        <w:jc w:val="both"/>
      </w:pPr>
      <w:r w:rsidRPr="00237B10">
        <w:t xml:space="preserve">Развитие законодательства о системе публичной власти. Проблемы изменения законодательства об организации публичной власти в субъектах РФ </w:t>
      </w:r>
    </w:p>
    <w:p w:rsidR="00A63C1D" w:rsidRPr="00222836" w:rsidRDefault="00A63C1D" w:rsidP="00271C8B">
      <w:pPr>
        <w:ind w:left="-567" w:firstLine="567"/>
        <w:jc w:val="both"/>
      </w:pPr>
      <w:r w:rsidRPr="00237B10">
        <w:t>Территориальная организация государства в конституционном праве.</w:t>
      </w:r>
      <w:r w:rsidRPr="00222836">
        <w:rPr>
          <w:b/>
        </w:rPr>
        <w:t xml:space="preserve"> </w:t>
      </w:r>
      <w:r w:rsidRPr="00222836">
        <w:t xml:space="preserve">Территория государства как объект конституционного права.  Новеллы конституционного права. Федеральные территории.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>Состав территории Российской Федерации. Конституционно-правовой статус субъектов РФ. Сложносоставные субъекты РФ. Политико-правовые предпосылки создания федеральных округов и проблемы их правового закрепления.</w:t>
      </w:r>
    </w:p>
    <w:p w:rsidR="00A63C1D" w:rsidRPr="00222836" w:rsidRDefault="00A63C1D" w:rsidP="00271C8B">
      <w:pPr>
        <w:ind w:left="-567" w:firstLine="567"/>
        <w:jc w:val="both"/>
      </w:pPr>
    </w:p>
    <w:p w:rsidR="00237B10" w:rsidRDefault="00A63C1D" w:rsidP="00271C8B">
      <w:pPr>
        <w:ind w:left="-567" w:firstLine="567"/>
        <w:jc w:val="center"/>
      </w:pPr>
      <w:r w:rsidRPr="00237B10">
        <w:t xml:space="preserve">Тема 2.2. Иные конституционные поправки. </w:t>
      </w:r>
    </w:p>
    <w:p w:rsidR="00A63C1D" w:rsidRPr="00237B10" w:rsidRDefault="00A63C1D" w:rsidP="00271C8B">
      <w:pPr>
        <w:ind w:left="-567" w:firstLine="567"/>
        <w:jc w:val="center"/>
      </w:pPr>
      <w:r w:rsidRPr="00237B10">
        <w:t>Конституция о социальной функции государства.</w:t>
      </w:r>
    </w:p>
    <w:p w:rsidR="00A63C1D" w:rsidRPr="00222836" w:rsidRDefault="00A63C1D" w:rsidP="00271C8B">
      <w:pPr>
        <w:shd w:val="clear" w:color="auto" w:fill="FFFFFF"/>
        <w:suppressAutoHyphens w:val="0"/>
        <w:ind w:left="-567" w:firstLine="567"/>
        <w:jc w:val="both"/>
        <w:rPr>
          <w:color w:val="000000"/>
          <w:lang w:eastAsia="ru-RU"/>
        </w:rPr>
      </w:pPr>
      <w:r w:rsidRPr="00222836">
        <w:rPr>
          <w:color w:val="000000"/>
          <w:lang w:eastAsia="ru-RU"/>
        </w:rPr>
        <w:t>Российская Федерация - правопреемник Союза ССР на своей территории, а также правопреемник (</w:t>
      </w:r>
      <w:proofErr w:type="spellStart"/>
      <w:r w:rsidRPr="00222836">
        <w:rPr>
          <w:color w:val="000000"/>
          <w:lang w:eastAsia="ru-RU"/>
        </w:rPr>
        <w:t>правопродолжатель</w:t>
      </w:r>
      <w:proofErr w:type="spellEnd"/>
      <w:r w:rsidRPr="00222836">
        <w:rPr>
          <w:color w:val="000000"/>
          <w:lang w:eastAsia="ru-RU"/>
        </w:rPr>
        <w:t>) Союза ССР в отношении членства в международных организациях, 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 w:rsidR="00A63C1D" w:rsidRPr="00222836" w:rsidRDefault="00A63C1D" w:rsidP="00271C8B">
      <w:pPr>
        <w:shd w:val="clear" w:color="auto" w:fill="FFFFFF"/>
        <w:suppressAutoHyphens w:val="0"/>
        <w:ind w:left="-567" w:firstLine="567"/>
        <w:jc w:val="both"/>
        <w:rPr>
          <w:lang w:eastAsia="ru-RU"/>
        </w:rPr>
      </w:pPr>
      <w:r w:rsidRPr="00222836">
        <w:rPr>
          <w:color w:val="000000"/>
          <w:lang w:eastAsia="ru-RU"/>
        </w:rPr>
        <w:lastRenderedPageBreak/>
        <w:t>Конституционные поправки о государственном единстве, тыс</w:t>
      </w:r>
      <w:r w:rsidRPr="00222836">
        <w:rPr>
          <w:lang w:eastAsia="ru-RU"/>
        </w:rPr>
        <w:t>ячелетней истории, памяти предков, передавших идеалы и веру в Бога, памяти защитников Отечества, о защите исторической правды. Умаление значения подвига народа при защите Отечества не допускается.</w:t>
      </w:r>
    </w:p>
    <w:p w:rsidR="00A63C1D" w:rsidRPr="00222836" w:rsidRDefault="00A63C1D" w:rsidP="00271C8B">
      <w:pPr>
        <w:suppressAutoHyphens w:val="0"/>
        <w:ind w:left="-567" w:firstLine="567"/>
        <w:jc w:val="both"/>
        <w:rPr>
          <w:lang w:eastAsia="ru-RU"/>
        </w:rPr>
      </w:pPr>
      <w:r w:rsidRPr="00222836">
        <w:rPr>
          <w:lang w:eastAsia="ru-RU"/>
        </w:rPr>
        <w:t xml:space="preserve">Дети - важнейший приоритет государственной политики России. Конституционные поправки о всестороннем духовном, нравственном, интеллектуальном и физическом развитии детей, воспитании в них патриотизма, гражданственности и уважения к старшим. Конституционные поправки о семейных ценностях.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 xml:space="preserve">Россия – социальное государство. </w:t>
      </w:r>
      <w:proofErr w:type="spellStart"/>
      <w:r w:rsidRPr="00222836">
        <w:t>Конституционализация</w:t>
      </w:r>
      <w:proofErr w:type="spellEnd"/>
      <w:r w:rsidRPr="00222836">
        <w:t xml:space="preserve"> действующих норм «социального» законодательства. Социальные обязательства государства.  Направления деятельности Российской Федерации и органов государственной власти в социальной сфере. Обязанности Правительства Российской Федерации в сфере труда и его развития, по развитию отношений солидарности и социального партнерства. Гарантии   минимального размера оплаты труда не менее величины прожиточного минимума трудоспособного населения в целом по Российской Федерации. Формирование системы пенсионного обеспечения граждан на основе принципов всеобщности, справедливости и солидарности поколений и поддержка её эффективного функционирования, а также индексация пенсий не реже одного раза в год в порядке, установленном федеральным законом. Гарантии обязательного социального страхования, адресной социальной поддержки граждан и индексации социальных пособий и иных социальных выплат.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 xml:space="preserve">Уважение человека труда. </w:t>
      </w:r>
    </w:p>
    <w:p w:rsidR="00A63C1D" w:rsidRPr="00222836" w:rsidRDefault="00A63C1D" w:rsidP="00271C8B">
      <w:pPr>
        <w:ind w:left="-567" w:firstLine="567"/>
        <w:jc w:val="both"/>
      </w:pPr>
      <w:r w:rsidRPr="00222836">
        <w:t xml:space="preserve">Единые правовые основы системы здравоохранения. Обеспечение оказания доступной и качественной медицинской помощи; сохранение и укрепление общественного здоровья; создание условий для ведения здорового образа жизни; формирование культуры ответственного отношения граждан к своему здоровью и др. </w:t>
      </w:r>
    </w:p>
    <w:p w:rsidR="00105B68" w:rsidRPr="00222836" w:rsidRDefault="00105B68" w:rsidP="00271C8B">
      <w:pPr>
        <w:pStyle w:val="a4"/>
        <w:ind w:left="-567" w:firstLine="567"/>
      </w:pPr>
    </w:p>
    <w:p w:rsidR="00F7728A" w:rsidRDefault="00B06839" w:rsidP="00271C8B">
      <w:pPr>
        <w:pStyle w:val="a4"/>
        <w:ind w:left="-567" w:firstLine="567"/>
        <w:jc w:val="center"/>
      </w:pPr>
      <w:r>
        <w:t>Самостоятельная работа слушателя</w:t>
      </w:r>
      <w:r w:rsidR="00A63C1D" w:rsidRPr="00237B10">
        <w:t xml:space="preserve"> </w:t>
      </w:r>
    </w:p>
    <w:p w:rsidR="00B06839" w:rsidRPr="00305C0B" w:rsidRDefault="00B06839" w:rsidP="00B06839">
      <w:pPr>
        <w:ind w:left="-567" w:right="-2" w:firstLine="567"/>
        <w:jc w:val="both"/>
      </w:pPr>
      <w:r>
        <w:t>На самостоятельную работу слушателя отводится 20 часов. С</w:t>
      </w:r>
      <w:r w:rsidRPr="00305C0B">
        <w:t>амостоятельной работ</w:t>
      </w:r>
      <w:r>
        <w:t xml:space="preserve">ой </w:t>
      </w:r>
      <w:proofErr w:type="gramStart"/>
      <w:r>
        <w:t xml:space="preserve">слушателя </w:t>
      </w:r>
      <w:r w:rsidRPr="00305C0B">
        <w:t xml:space="preserve"> является</w:t>
      </w:r>
      <w:proofErr w:type="gramEnd"/>
      <w:r>
        <w:t xml:space="preserve"> самостоятельное изучение </w:t>
      </w:r>
      <w:r w:rsidRPr="00305C0B">
        <w:t>н</w:t>
      </w:r>
      <w:r>
        <w:t>ормативной и научной литературы</w:t>
      </w:r>
      <w:r w:rsidRPr="00305C0B">
        <w:t xml:space="preserve"> </w:t>
      </w:r>
      <w:r>
        <w:t xml:space="preserve">по тема программы. </w:t>
      </w:r>
      <w:proofErr w:type="gramStart"/>
      <w:r w:rsidRPr="00305C0B">
        <w:t>Основные  формы</w:t>
      </w:r>
      <w:proofErr w:type="gramEnd"/>
      <w:r w:rsidRPr="00305C0B">
        <w:t xml:space="preserve">  в</w:t>
      </w:r>
      <w:r>
        <w:t>неаудиторной (самостоятельной) работы</w:t>
      </w:r>
      <w:r w:rsidRPr="00305C0B">
        <w:t>:</w:t>
      </w:r>
      <w:r>
        <w:t xml:space="preserve"> п</w:t>
      </w:r>
      <w:r w:rsidRPr="00305C0B">
        <w:t>рочтение и усвоение по рекомендации преподавателя учебной литературы, новейших на</w:t>
      </w:r>
      <w:r>
        <w:t>учных работ по изучаемой теме; по</w:t>
      </w:r>
      <w:r w:rsidRPr="00305C0B">
        <w:t>дготовка к практичес</w:t>
      </w:r>
      <w:r>
        <w:t>ким занятиям по заданным темам; и</w:t>
      </w:r>
      <w:r w:rsidRPr="00305C0B">
        <w:t>зучение и конспектирование  нор</w:t>
      </w:r>
      <w:r>
        <w:t>мативного и научного материала; в</w:t>
      </w:r>
      <w:r w:rsidRPr="00305C0B">
        <w:t xml:space="preserve">ыполнение </w:t>
      </w:r>
      <w:r>
        <w:t xml:space="preserve">заданий. </w:t>
      </w:r>
    </w:p>
    <w:p w:rsidR="00F7728A" w:rsidRPr="00305C0B" w:rsidRDefault="00F7728A" w:rsidP="00F7728A">
      <w:pPr>
        <w:ind w:left="-567" w:right="-2" w:firstLine="567"/>
        <w:jc w:val="both"/>
      </w:pPr>
      <w:r w:rsidRPr="00305C0B">
        <w:t xml:space="preserve">. </w:t>
      </w:r>
    </w:p>
    <w:p w:rsidR="00CC2596" w:rsidRPr="00222836" w:rsidRDefault="00A63C1D" w:rsidP="00B06839">
      <w:pPr>
        <w:pStyle w:val="a4"/>
        <w:ind w:left="-567" w:firstLine="567"/>
        <w:jc w:val="center"/>
      </w:pPr>
      <w:r w:rsidRPr="00237B10">
        <w:rPr>
          <w:b/>
        </w:rPr>
        <w:t>4. ОЦЕНКА КАЧЕСТВА ОСВОЕНИЯ ПРОГРАММЫ</w:t>
      </w:r>
    </w:p>
    <w:p w:rsidR="00CC2596" w:rsidRPr="00222836" w:rsidRDefault="00CC2596" w:rsidP="00271C8B">
      <w:pPr>
        <w:pStyle w:val="21"/>
        <w:shd w:val="clear" w:color="auto" w:fill="auto"/>
        <w:tabs>
          <w:tab w:val="left" w:pos="936"/>
        </w:tabs>
        <w:spacing w:line="240" w:lineRule="auto"/>
        <w:ind w:left="-567" w:firstLine="567"/>
        <w:jc w:val="both"/>
        <w:rPr>
          <w:sz w:val="24"/>
          <w:szCs w:val="24"/>
        </w:rPr>
      </w:pPr>
      <w:r w:rsidRPr="00222836">
        <w:rPr>
          <w:color w:val="000000"/>
          <w:sz w:val="24"/>
          <w:szCs w:val="24"/>
        </w:rPr>
        <w:t xml:space="preserve">Для оценки </w:t>
      </w:r>
      <w:r w:rsidR="00237B10" w:rsidRPr="00222836">
        <w:rPr>
          <w:sz w:val="24"/>
          <w:szCs w:val="24"/>
        </w:rPr>
        <w:t xml:space="preserve">качества освоения программы </w:t>
      </w:r>
      <w:r w:rsidRPr="00222836">
        <w:rPr>
          <w:sz w:val="24"/>
          <w:szCs w:val="24"/>
        </w:rPr>
        <w:t xml:space="preserve">применяется форма итоговой аттестации – зачет. К </w:t>
      </w:r>
      <w:proofErr w:type="gramStart"/>
      <w:r w:rsidRPr="00222836">
        <w:rPr>
          <w:sz w:val="24"/>
          <w:szCs w:val="24"/>
        </w:rPr>
        <w:t>оценочным  средствам</w:t>
      </w:r>
      <w:proofErr w:type="gramEnd"/>
      <w:r w:rsidRPr="00222836">
        <w:rPr>
          <w:sz w:val="24"/>
          <w:szCs w:val="24"/>
        </w:rPr>
        <w:t xml:space="preserve">, позволяющим оценить приобретенные знания, умения, навыки и компетенции относятся типовые задания и зачетные вопросы. </w:t>
      </w:r>
    </w:p>
    <w:p w:rsidR="00A57EDD" w:rsidRPr="00222836" w:rsidRDefault="00A57EDD" w:rsidP="00271C8B">
      <w:pPr>
        <w:ind w:left="-567" w:firstLine="567"/>
        <w:jc w:val="both"/>
        <w:rPr>
          <w:rFonts w:eastAsia="Calibri"/>
          <w:lang w:eastAsia="en-US"/>
        </w:rPr>
      </w:pPr>
      <w:r w:rsidRPr="00222836">
        <w:rPr>
          <w:bCs/>
        </w:rPr>
        <w:t xml:space="preserve">Зачет – форма промежуточной </w:t>
      </w:r>
      <w:proofErr w:type="gramStart"/>
      <w:r w:rsidRPr="00222836">
        <w:rPr>
          <w:bCs/>
        </w:rPr>
        <w:t xml:space="preserve">аттестации,  </w:t>
      </w:r>
      <w:r w:rsidRPr="00222836">
        <w:rPr>
          <w:rFonts w:eastAsia="Calibri"/>
          <w:lang w:eastAsia="en-US"/>
        </w:rPr>
        <w:t>имеющий</w:t>
      </w:r>
      <w:proofErr w:type="gramEnd"/>
      <w:r w:rsidRPr="00222836">
        <w:rPr>
          <w:rFonts w:eastAsia="Calibri"/>
          <w:lang w:eastAsia="en-US"/>
        </w:rPr>
        <w:t xml:space="preserve"> целью проверку знаний, выявление умений применять полученные знания к решению практических задач. Зачет является формой оценки качества освоения </w:t>
      </w:r>
      <w:r w:rsidR="009F3633" w:rsidRPr="00222836">
        <w:rPr>
          <w:rFonts w:eastAsia="Calibri"/>
          <w:lang w:eastAsia="en-US"/>
        </w:rPr>
        <w:t>сл</w:t>
      </w:r>
      <w:r w:rsidR="00237B10">
        <w:rPr>
          <w:rFonts w:eastAsia="Calibri"/>
          <w:lang w:eastAsia="en-US"/>
        </w:rPr>
        <w:t>ушателями программы повышения к</w:t>
      </w:r>
      <w:r w:rsidR="009F3633" w:rsidRPr="00222836">
        <w:rPr>
          <w:rFonts w:eastAsia="Calibri"/>
          <w:lang w:eastAsia="en-US"/>
        </w:rPr>
        <w:t>валификации</w:t>
      </w:r>
      <w:r w:rsidRPr="00222836">
        <w:rPr>
          <w:rFonts w:eastAsia="Calibri"/>
          <w:lang w:eastAsia="en-US"/>
        </w:rPr>
        <w:t>. По результатам зачета студенту выставляется «зачтено» или «не зачтено».</w:t>
      </w:r>
      <w:r w:rsidRPr="00222836">
        <w:t xml:space="preserve"> </w:t>
      </w:r>
      <w:r w:rsidRPr="00222836">
        <w:rPr>
          <w:rFonts w:eastAsia="Calibri"/>
          <w:lang w:eastAsia="en-US"/>
        </w:rPr>
        <w:t xml:space="preserve">Зачет </w:t>
      </w:r>
      <w:r w:rsidRPr="00222836">
        <w:rPr>
          <w:rFonts w:eastAsia="Calibri"/>
        </w:rPr>
        <w:t xml:space="preserve">выставляется </w:t>
      </w:r>
      <w:r w:rsidRPr="00222836">
        <w:rPr>
          <w:rFonts w:eastAsia="Calibri"/>
          <w:lang w:eastAsia="en-US"/>
        </w:rPr>
        <w:t>на основе принципов объективности, справедливости, всестороннего анализа уровня знаний студентов.</w:t>
      </w:r>
    </w:p>
    <w:p w:rsidR="00CC2596" w:rsidRPr="00222836" w:rsidRDefault="00A57EDD" w:rsidP="00271C8B">
      <w:pPr>
        <w:ind w:left="-567" w:firstLine="567"/>
        <w:jc w:val="both"/>
        <w:rPr>
          <w:rFonts w:eastAsia="Calibri"/>
          <w:lang w:eastAsia="en-US"/>
        </w:rPr>
      </w:pPr>
      <w:r w:rsidRPr="00222836">
        <w:t xml:space="preserve"> «Зачтено» выставляется, если </w:t>
      </w:r>
      <w:r w:rsidR="009F3633" w:rsidRPr="00222836">
        <w:t xml:space="preserve">слушатель </w:t>
      </w:r>
      <w:proofErr w:type="gramStart"/>
      <w:r w:rsidRPr="00222836">
        <w:t>обладает</w:t>
      </w:r>
      <w:r w:rsidR="009F3633" w:rsidRPr="00222836">
        <w:t xml:space="preserve"> </w:t>
      </w:r>
      <w:r w:rsidRPr="00222836">
        <w:t xml:space="preserve"> </w:t>
      </w:r>
      <w:r w:rsidR="009F3633" w:rsidRPr="00222836">
        <w:t>необходимыми</w:t>
      </w:r>
      <w:proofErr w:type="gramEnd"/>
      <w:r w:rsidR="009F3633" w:rsidRPr="00222836">
        <w:t xml:space="preserve"> </w:t>
      </w:r>
      <w:r w:rsidRPr="00222836">
        <w:t xml:space="preserve">знаниями </w:t>
      </w:r>
      <w:r w:rsidR="009F3633" w:rsidRPr="00222836">
        <w:t xml:space="preserve">и компетенциями в рамках программы и овладел необходимыми компетенциями. </w:t>
      </w:r>
      <w:r w:rsidRPr="00222836">
        <w:rPr>
          <w:rFonts w:eastAsia="Calibri"/>
          <w:lang w:eastAsia="en-US"/>
        </w:rPr>
        <w:t xml:space="preserve">«Не зачтено» </w:t>
      </w:r>
      <w:r w:rsidR="009F3633" w:rsidRPr="00222836">
        <w:rPr>
          <w:rFonts w:eastAsia="Calibri"/>
          <w:lang w:eastAsia="en-US"/>
        </w:rPr>
        <w:t>выставляется при не достижении необходимых результатов при освоении программы</w:t>
      </w:r>
      <w:r w:rsidRPr="00222836">
        <w:rPr>
          <w:rFonts w:eastAsia="Calibri"/>
          <w:lang w:eastAsia="en-US"/>
        </w:rPr>
        <w:t xml:space="preserve"> </w:t>
      </w:r>
    </w:p>
    <w:p w:rsidR="005D0856" w:rsidRDefault="005D0856" w:rsidP="00271C8B">
      <w:pPr>
        <w:pStyle w:val="a4"/>
        <w:ind w:left="-567" w:firstLine="567"/>
        <w:jc w:val="center"/>
      </w:pPr>
    </w:p>
    <w:p w:rsidR="00013EF3" w:rsidRPr="00237B10" w:rsidRDefault="00013EF3" w:rsidP="00271C8B">
      <w:pPr>
        <w:pStyle w:val="a4"/>
        <w:ind w:left="-567" w:firstLine="567"/>
        <w:jc w:val="center"/>
        <w:rPr>
          <w:bCs/>
        </w:rPr>
      </w:pPr>
      <w:r w:rsidRPr="00237B10">
        <w:t>Вопросы для</w:t>
      </w:r>
      <w:r w:rsidR="005D0856">
        <w:t xml:space="preserve"> подготовки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Современные модели Конституций.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Сравнительная характеристика первых российских Конституций.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Вопросы совершенствования Конституции РФ.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реформы в России в начале 90-х годов ХХ века.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2008 г.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lastRenderedPageBreak/>
        <w:t>Конституционные поправки 2014 года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Президенте РФ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Правительстве РФ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парламенте РФ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судебной власти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федеративном устройстве России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социальной функции государства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правопреемстве России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поправки о детях, семье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Власть в Российской Федерации и способы ее осуществления.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Конституционные характеристики Российского государства.</w:t>
      </w:r>
    </w:p>
    <w:p w:rsidR="00013EF3" w:rsidRPr="00222836" w:rsidRDefault="00013EF3" w:rsidP="00271C8B">
      <w:pPr>
        <w:pStyle w:val="2"/>
        <w:numPr>
          <w:ilvl w:val="0"/>
          <w:numId w:val="6"/>
        </w:numPr>
        <w:spacing w:after="0" w:line="240" w:lineRule="auto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22836">
        <w:rPr>
          <w:rFonts w:ascii="Times New Roman" w:hAnsi="Times New Roman"/>
          <w:sz w:val="24"/>
          <w:szCs w:val="24"/>
        </w:rPr>
        <w:t>Конституция РФ и международное право.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>Актуальные проблемы изменения и пересмотра Конституции РФ.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 xml:space="preserve">Принцип разделения властей и его отражение в Конституции России. 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>Конституционно-правовое развитие России как федеративного государства.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>Проблемы разграничения предметов ведения Российской Федерации и субъектов РФ: конституционно-правовое регулирование, принципы и порядок.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>Виды и правовой статус субъектов РФ: основные проблемы и решения.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 xml:space="preserve">Конституционные основы взаимоотношений Российской Федерации и субъектов РФ: Экономические и финансовые основы федерализма в Российской Федерации. 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>Бюджетный федерализм.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 xml:space="preserve">Конституционные основы системы публичной власти в России. 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>Проблемы формирования Совета Федерации Федерального Собрания РФ.</w:t>
      </w:r>
    </w:p>
    <w:p w:rsidR="00013EF3" w:rsidRPr="00222836" w:rsidRDefault="00013EF3" w:rsidP="00F11E95">
      <w:pPr>
        <w:pStyle w:val="a4"/>
        <w:numPr>
          <w:ilvl w:val="0"/>
          <w:numId w:val="6"/>
        </w:numPr>
        <w:tabs>
          <w:tab w:val="left" w:pos="0"/>
        </w:tabs>
        <w:suppressAutoHyphens w:val="0"/>
        <w:ind w:left="-567" w:firstLine="0"/>
        <w:contextualSpacing/>
        <w:jc w:val="both"/>
      </w:pPr>
      <w:r w:rsidRPr="00222836">
        <w:t xml:space="preserve">Правовые </w:t>
      </w:r>
      <w:proofErr w:type="gramStart"/>
      <w:r w:rsidRPr="00222836">
        <w:t>аспекты  отрешения</w:t>
      </w:r>
      <w:proofErr w:type="gramEnd"/>
      <w:r w:rsidRPr="00222836">
        <w:t xml:space="preserve"> Президента РФ от должности.</w:t>
      </w:r>
    </w:p>
    <w:p w:rsidR="00013EF3" w:rsidRPr="00222836" w:rsidRDefault="00013EF3" w:rsidP="00F11E95">
      <w:pPr>
        <w:pStyle w:val="a4"/>
        <w:numPr>
          <w:ilvl w:val="0"/>
          <w:numId w:val="6"/>
        </w:numPr>
        <w:suppressAutoHyphens w:val="0"/>
        <w:ind w:left="-567" w:firstLine="0"/>
        <w:contextualSpacing/>
        <w:jc w:val="both"/>
      </w:pPr>
      <w:r w:rsidRPr="00222836">
        <w:t>Актуальные проблемы конституционно-правовой ответственности.</w:t>
      </w:r>
    </w:p>
    <w:p w:rsidR="00013EF3" w:rsidRPr="00222836" w:rsidRDefault="00013EF3" w:rsidP="00271C8B">
      <w:pPr>
        <w:pStyle w:val="a4"/>
        <w:widowControl w:val="0"/>
        <w:numPr>
          <w:ilvl w:val="0"/>
          <w:numId w:val="6"/>
        </w:numPr>
        <w:tabs>
          <w:tab w:val="left" w:pos="-142"/>
          <w:tab w:val="left" w:pos="709"/>
        </w:tabs>
        <w:suppressAutoHyphens w:val="0"/>
        <w:ind w:left="-567" w:firstLine="0"/>
        <w:contextualSpacing/>
        <w:jc w:val="both"/>
      </w:pPr>
      <w:r w:rsidRPr="00222836">
        <w:t>Современная организация местного самоуправления в России.</w:t>
      </w:r>
    </w:p>
    <w:p w:rsidR="00013EF3" w:rsidRPr="00222836" w:rsidRDefault="00013EF3" w:rsidP="00271C8B">
      <w:pPr>
        <w:pStyle w:val="a4"/>
        <w:numPr>
          <w:ilvl w:val="0"/>
          <w:numId w:val="6"/>
        </w:numPr>
        <w:tabs>
          <w:tab w:val="left" w:pos="-142"/>
          <w:tab w:val="left" w:pos="709"/>
        </w:tabs>
        <w:suppressAutoHyphens w:val="0"/>
        <w:ind w:left="-567" w:firstLine="0"/>
        <w:contextualSpacing/>
        <w:jc w:val="both"/>
      </w:pPr>
      <w:r w:rsidRPr="00222836">
        <w:t>Местная власть в современной России: теоретические проблемы и практические решения.</w:t>
      </w:r>
    </w:p>
    <w:p w:rsidR="00013EF3" w:rsidRPr="00222836" w:rsidRDefault="00013EF3" w:rsidP="00271C8B">
      <w:pPr>
        <w:tabs>
          <w:tab w:val="left" w:pos="-142"/>
          <w:tab w:val="left" w:pos="709"/>
        </w:tabs>
        <w:suppressAutoHyphens w:val="0"/>
        <w:ind w:left="-567" w:firstLine="567"/>
        <w:contextualSpacing/>
        <w:jc w:val="both"/>
      </w:pPr>
    </w:p>
    <w:p w:rsidR="00013EF3" w:rsidRPr="00222836" w:rsidRDefault="00013EF3" w:rsidP="00271C8B">
      <w:pPr>
        <w:ind w:left="-567" w:firstLine="567"/>
      </w:pPr>
      <w:bookmarkStart w:id="0" w:name="_GoBack"/>
      <w:bookmarkEnd w:id="0"/>
    </w:p>
    <w:p w:rsidR="00A63C1D" w:rsidRPr="00237B10" w:rsidRDefault="00A63C1D" w:rsidP="00271C8B">
      <w:pPr>
        <w:pStyle w:val="a4"/>
        <w:ind w:left="-567" w:firstLine="567"/>
        <w:jc w:val="center"/>
        <w:rPr>
          <w:b/>
        </w:rPr>
      </w:pPr>
      <w:r w:rsidRPr="00237B10">
        <w:rPr>
          <w:b/>
        </w:rPr>
        <w:t>5.УСЛОВИЯ РЕАЛИЗАЦИИ ПРОГРАММЫ</w:t>
      </w:r>
    </w:p>
    <w:p w:rsidR="00A63C1D" w:rsidRPr="00222836" w:rsidRDefault="00A63C1D" w:rsidP="00271C8B">
      <w:pPr>
        <w:pStyle w:val="a4"/>
        <w:ind w:left="-567" w:firstLine="567"/>
      </w:pPr>
      <w:r w:rsidRPr="00222836">
        <w:t xml:space="preserve">5.1. Материально–технические условия </w:t>
      </w:r>
    </w:p>
    <w:p w:rsidR="00C75DF6" w:rsidRPr="00222836" w:rsidRDefault="00C75DF6" w:rsidP="00271C8B">
      <w:pPr>
        <w:tabs>
          <w:tab w:val="left" w:pos="1276"/>
        </w:tabs>
        <w:ind w:left="-567" w:firstLine="567"/>
        <w:jc w:val="both"/>
      </w:pPr>
      <w:r w:rsidRPr="00222836">
        <w:t>Занятия проводятся в форме лекционных и практических занятий. На занятиях используются методы активизации образовательной деятельности: активные и интерактивные формы проведения занятий: разбор конкретных ситуаций; проблемное занятие; дискуссии</w:t>
      </w:r>
      <w:r w:rsidR="00CD6392">
        <w:t>.</w:t>
      </w:r>
      <w:r w:rsidRPr="00222836">
        <w:t xml:space="preserve"> </w:t>
      </w:r>
    </w:p>
    <w:p w:rsidR="00CD6392" w:rsidRPr="001032AC" w:rsidRDefault="00C75DF6" w:rsidP="00271C8B">
      <w:pPr>
        <w:ind w:left="-567" w:firstLine="567"/>
        <w:jc w:val="both"/>
      </w:pPr>
      <w:r w:rsidRPr="00222836">
        <w:t xml:space="preserve"> </w:t>
      </w:r>
      <w:r w:rsidR="00CD6392" w:rsidRPr="001032AC">
        <w:t xml:space="preserve">Аудитории </w:t>
      </w:r>
      <w:r w:rsidR="00CD6392">
        <w:t>330а, 340, 349 ГУК, 263 КФЕН, 118 УЛК</w:t>
      </w:r>
      <w:r w:rsidR="00CD6392" w:rsidRPr="001032AC">
        <w:t xml:space="preserve"> оснащены мультимедийным оборудованием (</w:t>
      </w:r>
      <w:r w:rsidR="00CD6392" w:rsidRPr="001032AC">
        <w:rPr>
          <w:lang w:val="en-US"/>
        </w:rPr>
        <w:t>DVD</w:t>
      </w:r>
      <w:r w:rsidR="00CD6392" w:rsidRPr="001032AC">
        <w:t>-проектором, экраном и переносным компьютером).</w:t>
      </w:r>
    </w:p>
    <w:p w:rsidR="00CD6392" w:rsidRPr="001032AC" w:rsidRDefault="00CD6392" w:rsidP="00271C8B">
      <w:pPr>
        <w:tabs>
          <w:tab w:val="left" w:pos="1276"/>
        </w:tabs>
        <w:suppressAutoHyphens w:val="0"/>
        <w:ind w:left="-567" w:firstLine="567"/>
        <w:contextualSpacing/>
        <w:jc w:val="both"/>
      </w:pPr>
      <w:r w:rsidRPr="001032AC">
        <w:t xml:space="preserve">Для занятий может быть использован компьютерный класс с 30 посадочными местами с доступом к электронной справочно-правовой системе «Консультант Плюс» и Интернету, а также с интерактивной доской (ауд. </w:t>
      </w:r>
      <w:r>
        <w:t>340, 349, 330а</w:t>
      </w:r>
      <w:r w:rsidRPr="001032AC">
        <w:t xml:space="preserve">). </w:t>
      </w:r>
    </w:p>
    <w:p w:rsidR="00CD6392" w:rsidRPr="001032AC" w:rsidRDefault="00CD6392" w:rsidP="00271C8B">
      <w:pPr>
        <w:ind w:left="-567" w:firstLine="708"/>
        <w:jc w:val="both"/>
      </w:pPr>
      <w:r w:rsidRPr="00933968">
        <w:rPr>
          <w:color w:val="000000" w:themeColor="text1"/>
        </w:rPr>
        <w:t>Все</w:t>
      </w:r>
      <w:r w:rsidRPr="00933968">
        <w:rPr>
          <w:color w:val="FF0000"/>
        </w:rPr>
        <w:t xml:space="preserve"> </w:t>
      </w:r>
      <w:r w:rsidRPr="001032AC">
        <w:t>учебны</w:t>
      </w:r>
      <w:r>
        <w:t>е</w:t>
      </w:r>
      <w:r w:rsidRPr="001032AC">
        <w:t xml:space="preserve"> аудиторий</w:t>
      </w:r>
      <w:r>
        <w:t xml:space="preserve"> </w:t>
      </w:r>
      <w:r w:rsidRPr="001032AC">
        <w:t>подключен</w:t>
      </w:r>
      <w:r>
        <w:t>ы</w:t>
      </w:r>
      <w:r w:rsidRPr="001032AC">
        <w:t xml:space="preserve"> к локальной сети и </w:t>
      </w:r>
      <w:r w:rsidRPr="001032AC">
        <w:rPr>
          <w:lang w:val="sah-RU"/>
        </w:rPr>
        <w:t>оснащен</w:t>
      </w:r>
      <w:r>
        <w:t>ы</w:t>
      </w:r>
      <w:r w:rsidRPr="001032AC">
        <w:rPr>
          <w:lang w:val="sah-RU"/>
        </w:rPr>
        <w:t xml:space="preserve"> системой доступа к сети через </w:t>
      </w:r>
      <w:proofErr w:type="spellStart"/>
      <w:r w:rsidRPr="001032AC">
        <w:rPr>
          <w:lang w:val="en-US"/>
        </w:rPr>
        <w:t>wi</w:t>
      </w:r>
      <w:proofErr w:type="spellEnd"/>
      <w:r w:rsidRPr="001032AC">
        <w:t>-</w:t>
      </w:r>
      <w:r w:rsidRPr="001032AC">
        <w:rPr>
          <w:lang w:val="en-US"/>
        </w:rPr>
        <w:t>fi</w:t>
      </w:r>
      <w:r w:rsidRPr="001032AC">
        <w:t xml:space="preserve"> что составляет </w:t>
      </w:r>
      <w:r>
        <w:t>100</w:t>
      </w:r>
      <w:r w:rsidRPr="001032AC">
        <w:t xml:space="preserve"> % от общего количества учебных аудиторий.</w:t>
      </w:r>
    </w:p>
    <w:p w:rsidR="00CD6392" w:rsidRPr="001032AC" w:rsidRDefault="00CD6392" w:rsidP="00271C8B">
      <w:pPr>
        <w:ind w:left="-567" w:firstLine="708"/>
        <w:jc w:val="both"/>
      </w:pPr>
      <w:r w:rsidRPr="001032AC">
        <w:t xml:space="preserve">Оборудование учебной аудитории представляет собой программно-аппаратный комплекс, </w:t>
      </w:r>
      <w:proofErr w:type="spellStart"/>
      <w:r w:rsidRPr="001032AC">
        <w:t>формирующи</w:t>
      </w:r>
      <w:proofErr w:type="spellEnd"/>
      <w:r w:rsidRPr="001032AC">
        <w:rPr>
          <w:lang w:val="sah-RU"/>
        </w:rPr>
        <w:t>й</w:t>
      </w:r>
      <w:r w:rsidRPr="001032AC">
        <w:t xml:space="preserve"> мультимедийную информационную среду, обеспечивающую максимальную эффективность в представлении и усвоении учебного материала. В распоряжении преподавателя находятся компьютер, камера, аудио- и </w:t>
      </w:r>
      <w:proofErr w:type="gramStart"/>
      <w:r w:rsidRPr="001032AC">
        <w:t>видео- оборудование</w:t>
      </w:r>
      <w:proofErr w:type="gramEnd"/>
      <w:r w:rsidRPr="001032AC">
        <w:t xml:space="preserve">, периферийные устройства (видеокамера или видеотерминал, </w:t>
      </w:r>
      <w:proofErr w:type="spellStart"/>
      <w:r w:rsidRPr="001032AC">
        <w:t>мультимедиапроекторы</w:t>
      </w:r>
      <w:proofErr w:type="spellEnd"/>
      <w:r w:rsidRPr="001032AC">
        <w:t xml:space="preserve">), т.е. современное оборудование для представления информации в любом виде: текст, звук, графика, видео- и проведения занятий с максимальным презентационным эффектом. </w:t>
      </w:r>
    </w:p>
    <w:p w:rsidR="00CD6392" w:rsidRPr="001032AC" w:rsidRDefault="00CD6392" w:rsidP="00271C8B">
      <w:pPr>
        <w:ind w:left="-567" w:firstLine="708"/>
        <w:jc w:val="both"/>
      </w:pPr>
      <w:r w:rsidRPr="001032AC">
        <w:t>Также на юридическом факультете имеются 4 переносных мультимедийных проектора и 4 мультимедийных экрана.</w:t>
      </w:r>
    </w:p>
    <w:p w:rsidR="00C75DF6" w:rsidRDefault="00CD6392" w:rsidP="00271C8B">
      <w:pPr>
        <w:ind w:left="-567" w:firstLine="567"/>
        <w:jc w:val="both"/>
      </w:pPr>
      <w:r>
        <w:t xml:space="preserve">Занятия могут проводиться также с использованием электронных </w:t>
      </w:r>
      <w:proofErr w:type="spellStart"/>
      <w:r>
        <w:t>дистациорных</w:t>
      </w:r>
      <w:proofErr w:type="spellEnd"/>
      <w:r>
        <w:t xml:space="preserve"> технологий </w:t>
      </w:r>
      <w:r>
        <w:rPr>
          <w:lang w:val="en-US"/>
        </w:rPr>
        <w:t>Zoom</w:t>
      </w:r>
      <w:r>
        <w:t xml:space="preserve">, </w:t>
      </w:r>
      <w:r>
        <w:rPr>
          <w:lang w:val="en-US"/>
        </w:rPr>
        <w:t>Moodle</w:t>
      </w:r>
      <w:r>
        <w:t xml:space="preserve">, </w:t>
      </w:r>
      <w:r>
        <w:rPr>
          <w:lang w:val="en-US"/>
        </w:rPr>
        <w:t>Skype</w:t>
      </w:r>
      <w:r w:rsidRPr="00CD6392">
        <w:t xml:space="preserve">, </w:t>
      </w:r>
      <w:proofErr w:type="spellStart"/>
      <w:r>
        <w:rPr>
          <w:lang w:val="en-US"/>
        </w:rPr>
        <w:t>GoogleMeet</w:t>
      </w:r>
      <w:proofErr w:type="spellEnd"/>
      <w:r w:rsidRPr="00CD6392">
        <w:t xml:space="preserve"> </w:t>
      </w:r>
      <w:r w:rsidR="00C75DF6" w:rsidRPr="00222836">
        <w:t xml:space="preserve"> </w:t>
      </w:r>
    </w:p>
    <w:p w:rsidR="00CD6392" w:rsidRPr="00222836" w:rsidRDefault="00CD6392" w:rsidP="00271C8B">
      <w:pPr>
        <w:ind w:left="-567" w:firstLine="567"/>
        <w:jc w:val="both"/>
      </w:pPr>
    </w:p>
    <w:p w:rsidR="00B06839" w:rsidRDefault="00B06839" w:rsidP="00271C8B">
      <w:pPr>
        <w:pStyle w:val="a4"/>
        <w:ind w:left="-567" w:firstLine="567"/>
      </w:pPr>
    </w:p>
    <w:p w:rsidR="00B06839" w:rsidRDefault="00B06839" w:rsidP="00271C8B">
      <w:pPr>
        <w:pStyle w:val="a4"/>
        <w:ind w:left="-567" w:firstLine="567"/>
      </w:pPr>
    </w:p>
    <w:p w:rsidR="00A63C1D" w:rsidRPr="00222836" w:rsidRDefault="00B06839" w:rsidP="00271C8B">
      <w:pPr>
        <w:pStyle w:val="a4"/>
        <w:ind w:left="-567" w:firstLine="567"/>
      </w:pPr>
      <w:r>
        <w:t>5</w:t>
      </w:r>
      <w:r w:rsidR="00A63C1D" w:rsidRPr="00222836">
        <w:t xml:space="preserve">.2. </w:t>
      </w:r>
      <w:proofErr w:type="spellStart"/>
      <w:r w:rsidR="00A63C1D" w:rsidRPr="00222836">
        <w:t>Учебно</w:t>
      </w:r>
      <w:proofErr w:type="spellEnd"/>
      <w:r w:rsidR="00A63C1D" w:rsidRPr="00222836">
        <w:t>–методическое и информационное обеспечение программы (литература)</w:t>
      </w:r>
    </w:p>
    <w:p w:rsidR="00C75DF6" w:rsidRPr="00CD6392" w:rsidRDefault="00C75DF6" w:rsidP="00271C8B">
      <w:pPr>
        <w:pageBreakBefore/>
        <w:ind w:left="-567" w:firstLine="567"/>
        <w:jc w:val="center"/>
        <w:rPr>
          <w:bCs/>
        </w:rPr>
      </w:pPr>
      <w:r w:rsidRPr="00CD6392">
        <w:rPr>
          <w:bCs/>
        </w:rPr>
        <w:lastRenderedPageBreak/>
        <w:t xml:space="preserve">Перечень основной и дополнительной учебной литературы, необходимой для освоения </w:t>
      </w:r>
      <w:r w:rsidR="00CD6392">
        <w:rPr>
          <w:bCs/>
        </w:rPr>
        <w:t>программы</w:t>
      </w:r>
    </w:p>
    <w:tbl>
      <w:tblPr>
        <w:tblW w:w="95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8"/>
        <w:gridCol w:w="4678"/>
        <w:gridCol w:w="1082"/>
        <w:gridCol w:w="1418"/>
        <w:gridCol w:w="1702"/>
      </w:tblGrid>
      <w:tr w:rsidR="00C75DF6" w:rsidRPr="00222836" w:rsidTr="00B06839">
        <w:trPr>
          <w:cantSplit/>
          <w:trHeight w:val="16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 w:right="-51"/>
              <w:jc w:val="center"/>
              <w:rPr>
                <w:bCs/>
              </w:rPr>
            </w:pPr>
            <w:r w:rsidRPr="00222836">
              <w:rPr>
                <w:bCs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DF6" w:rsidRPr="00222836" w:rsidRDefault="00C75DF6" w:rsidP="00B06839">
            <w:pPr>
              <w:snapToGrid w:val="0"/>
              <w:ind w:left="-105"/>
              <w:jc w:val="center"/>
              <w:rPr>
                <w:bCs/>
              </w:rPr>
            </w:pPr>
            <w:r w:rsidRPr="00222836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107" w:right="120"/>
              <w:jc w:val="both"/>
              <w:rPr>
                <w:bCs/>
              </w:rPr>
            </w:pPr>
            <w:r w:rsidRPr="00222836">
              <w:rPr>
                <w:bCs/>
              </w:rPr>
              <w:t>Наличие грифа, вид грифа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DF6" w:rsidRPr="00222836" w:rsidRDefault="00C75DF6" w:rsidP="00B06839">
            <w:pPr>
              <w:snapToGrid w:val="0"/>
              <w:ind w:left="-53" w:right="113"/>
              <w:jc w:val="both"/>
              <w:rPr>
                <w:bCs/>
              </w:rPr>
            </w:pPr>
            <w:r w:rsidRPr="00222836">
              <w:rPr>
                <w:bCs/>
              </w:rPr>
              <w:t xml:space="preserve">НБ СВФУ, кафедральная библиотека и кол-во экземпляров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F6" w:rsidRPr="00222836" w:rsidRDefault="00C75DF6" w:rsidP="00B06839">
            <w:pPr>
              <w:snapToGrid w:val="0"/>
              <w:ind w:right="113"/>
              <w:jc w:val="both"/>
              <w:rPr>
                <w:bCs/>
              </w:rPr>
            </w:pPr>
            <w:r w:rsidRPr="00222836">
              <w:rPr>
                <w:bCs/>
              </w:rPr>
              <w:t xml:space="preserve">Электрон. издания: точка доступа к ресурсу (наименование ЭБС, ЭБ СВФУ) </w:t>
            </w:r>
          </w:p>
        </w:tc>
      </w:tr>
      <w:tr w:rsidR="00C75DF6" w:rsidRPr="00222836" w:rsidTr="00CD6392">
        <w:tc>
          <w:tcPr>
            <w:tcW w:w="9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center"/>
              <w:rPr>
                <w:bCs/>
              </w:rPr>
            </w:pPr>
            <w:r w:rsidRPr="00222836">
              <w:rPr>
                <w:bCs/>
              </w:rPr>
              <w:t>Основная литература</w:t>
            </w:r>
          </w:p>
        </w:tc>
      </w:tr>
      <w:tr w:rsidR="00C75DF6" w:rsidRPr="00222836" w:rsidTr="00B06839">
        <w:trPr>
          <w:cantSplit/>
          <w:trHeight w:val="3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center"/>
            </w:pPr>
            <w:r w:rsidRPr="00222836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jc w:val="both"/>
            </w:pPr>
            <w:r w:rsidRPr="00222836">
              <w:t xml:space="preserve">Миронов Д.Н. Обновление Конституции Российской </w:t>
            </w:r>
            <w:proofErr w:type="gramStart"/>
            <w:r w:rsidRPr="00222836">
              <w:t>Федерации  (</w:t>
            </w:r>
            <w:proofErr w:type="gramEnd"/>
            <w:r w:rsidRPr="00222836">
              <w:t>нормативно-правовой аспект). – Якутск. 2020. – 125 с.</w:t>
            </w:r>
          </w:p>
          <w:p w:rsidR="00C75DF6" w:rsidRPr="00222836" w:rsidRDefault="00C75DF6" w:rsidP="00B06839">
            <w:pPr>
              <w:widowControl w:val="0"/>
              <w:ind w:left="-325"/>
              <w:jc w:val="both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widowControl w:val="0"/>
              <w:snapToGrid w:val="0"/>
              <w:ind w:left="-325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D6392" w:rsidP="00B06839">
            <w:pPr>
              <w:widowControl w:val="0"/>
              <w:ind w:left="372"/>
              <w:jc w:val="both"/>
            </w:pPr>
            <w:r>
              <w:t>+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F6" w:rsidRPr="00222836" w:rsidRDefault="00C75DF6" w:rsidP="00B06839">
            <w:pPr>
              <w:widowControl w:val="0"/>
              <w:ind w:left="-325"/>
              <w:jc w:val="both"/>
            </w:pPr>
          </w:p>
        </w:tc>
      </w:tr>
      <w:tr w:rsidR="00C75DF6" w:rsidRPr="00222836" w:rsidTr="00B06839">
        <w:trPr>
          <w:cantSplit/>
          <w:trHeight w:val="3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center"/>
            </w:pPr>
            <w:r w:rsidRPr="00222836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jc w:val="both"/>
              <w:rPr>
                <w:color w:val="FF0000"/>
              </w:rPr>
            </w:pPr>
            <w:r w:rsidRPr="00222836">
              <w:t>Лазарев В.В. Поправки в Конституцию в свете решений Конституционного суда РФ. 2020.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FF0000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jc w:val="both"/>
              <w:rPr>
                <w:rStyle w:val="a9"/>
                <w:color w:val="FF0000"/>
              </w:rPr>
            </w:pPr>
            <w:r w:rsidRPr="00222836">
              <w:rPr>
                <w:color w:val="000000"/>
                <w:shd w:val="clear" w:color="auto" w:fill="FCFCFC"/>
              </w:rPr>
              <w:t>Режим доступа: https://izak.ru/img_content/content/books/lazarev-lekcii.pdf»</w:t>
            </w:r>
          </w:p>
        </w:tc>
      </w:tr>
      <w:tr w:rsidR="00C75DF6" w:rsidRPr="00222836" w:rsidTr="00B06839">
        <w:trPr>
          <w:cantSplit/>
          <w:trHeight w:val="3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center"/>
            </w:pPr>
            <w:r w:rsidRPr="00222836"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jc w:val="both"/>
              <w:rPr>
                <w:color w:val="000000"/>
                <w:shd w:val="clear" w:color="auto" w:fill="FCFCFC"/>
              </w:rPr>
            </w:pPr>
            <w:r w:rsidRPr="00222836">
              <w:rPr>
                <w:shd w:val="clear" w:color="auto" w:fill="FFFFFF"/>
              </w:rPr>
              <w:t>Краснов М.А. Введение в конституционное право с разъяснением сложных вопросов [Электронный ресурс]: учебное пособие/ Краснов М.А.— Электрон. текстовые данные.— Москва: Издательский дом Высшей школы экономики, 2020.— 509 c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FF0000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F6" w:rsidRPr="00222836" w:rsidRDefault="00383D0A" w:rsidP="00B06839">
            <w:pPr>
              <w:snapToGrid w:val="0"/>
              <w:ind w:left="-51"/>
              <w:jc w:val="both"/>
              <w:rPr>
                <w:shd w:val="clear" w:color="auto" w:fill="FFFFFF"/>
              </w:rPr>
            </w:pPr>
            <w:hyperlink r:id="rId7" w:history="1">
              <w:r w:rsidR="00C75DF6" w:rsidRPr="00222836">
                <w:rPr>
                  <w:rStyle w:val="a9"/>
                  <w:shd w:val="clear" w:color="auto" w:fill="FFFFFF"/>
                </w:rPr>
                <w:t>http://www.iprbookshop.ru/101568.html</w:t>
              </w:r>
            </w:hyperlink>
          </w:p>
          <w:p w:rsidR="00C75DF6" w:rsidRPr="00222836" w:rsidRDefault="00C75DF6" w:rsidP="00B06839">
            <w:pPr>
              <w:snapToGrid w:val="0"/>
              <w:ind w:left="-325"/>
              <w:jc w:val="both"/>
              <w:rPr>
                <w:shd w:val="clear" w:color="auto" w:fill="FFFFFF"/>
              </w:rPr>
            </w:pPr>
          </w:p>
          <w:p w:rsidR="00C75DF6" w:rsidRPr="00222836" w:rsidRDefault="00C75DF6" w:rsidP="00B06839">
            <w:pPr>
              <w:snapToGrid w:val="0"/>
              <w:ind w:left="-325"/>
              <w:jc w:val="both"/>
              <w:rPr>
                <w:shd w:val="clear" w:color="auto" w:fill="FFFFFF"/>
              </w:rPr>
            </w:pPr>
          </w:p>
          <w:p w:rsidR="00C75DF6" w:rsidRPr="00222836" w:rsidRDefault="00C75DF6" w:rsidP="00B06839">
            <w:pPr>
              <w:snapToGrid w:val="0"/>
              <w:ind w:left="-325"/>
              <w:jc w:val="both"/>
              <w:rPr>
                <w:shd w:val="clear" w:color="auto" w:fill="FFFFFF"/>
              </w:rPr>
            </w:pPr>
          </w:p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000000"/>
                <w:shd w:val="clear" w:color="auto" w:fill="FCFCFC"/>
              </w:rPr>
            </w:pPr>
          </w:p>
        </w:tc>
      </w:tr>
      <w:tr w:rsidR="00C75DF6" w:rsidRPr="00222836" w:rsidTr="00B06839">
        <w:trPr>
          <w:cantSplit/>
          <w:trHeight w:val="3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center"/>
            </w:pPr>
            <w:r w:rsidRPr="00222836"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jc w:val="both"/>
              <w:rPr>
                <w:color w:val="000000"/>
                <w:shd w:val="clear" w:color="auto" w:fill="FCFCFC"/>
              </w:rPr>
            </w:pPr>
            <w:r w:rsidRPr="00222836">
              <w:rPr>
                <w:shd w:val="clear" w:color="auto" w:fill="FFFFFF"/>
              </w:rPr>
              <w:t xml:space="preserve">Писарев А.Н. Конституционно-правовые основы системы органов публичной власти в Российской Федерации [Электронный ресурс]: учебное пособие/ Писарев А.Н.— Электрон. текстовые данные.— Москва: Российский государственный университет правосудия, 2018.— 300 c.—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FF0000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F6" w:rsidRPr="00222836" w:rsidRDefault="00C75DF6" w:rsidP="00B06839">
            <w:pPr>
              <w:snapToGrid w:val="0"/>
              <w:jc w:val="both"/>
              <w:rPr>
                <w:shd w:val="clear" w:color="auto" w:fill="FFFFFF"/>
              </w:rPr>
            </w:pPr>
            <w:r w:rsidRPr="00222836">
              <w:rPr>
                <w:shd w:val="clear" w:color="auto" w:fill="FFFFFF"/>
              </w:rPr>
              <w:t xml:space="preserve">Режим доступа: </w:t>
            </w:r>
            <w:hyperlink r:id="rId8" w:history="1">
              <w:r w:rsidRPr="00222836">
                <w:rPr>
                  <w:rStyle w:val="a9"/>
                  <w:shd w:val="clear" w:color="auto" w:fill="FFFFFF"/>
                </w:rPr>
                <w:t>http://www.iprbookshop.ru/78305.html</w:t>
              </w:r>
            </w:hyperlink>
          </w:p>
          <w:p w:rsidR="00C75DF6" w:rsidRPr="00222836" w:rsidRDefault="00C75DF6" w:rsidP="00B06839">
            <w:pPr>
              <w:snapToGrid w:val="0"/>
              <w:ind w:left="-325"/>
              <w:jc w:val="both"/>
              <w:rPr>
                <w:shd w:val="clear" w:color="auto" w:fill="FFFFFF"/>
              </w:rPr>
            </w:pPr>
          </w:p>
          <w:p w:rsidR="00C75DF6" w:rsidRPr="00222836" w:rsidRDefault="00C75DF6" w:rsidP="00B06839">
            <w:pPr>
              <w:snapToGrid w:val="0"/>
              <w:ind w:left="-325"/>
              <w:jc w:val="both"/>
              <w:rPr>
                <w:color w:val="000000"/>
                <w:shd w:val="clear" w:color="auto" w:fill="FCFCFC"/>
              </w:rPr>
            </w:pPr>
          </w:p>
        </w:tc>
      </w:tr>
    </w:tbl>
    <w:p w:rsidR="00C75DF6" w:rsidRPr="00CD6392" w:rsidRDefault="00C75DF6" w:rsidP="00B06839">
      <w:pPr>
        <w:pageBreakBefore/>
        <w:ind w:left="-567" w:firstLine="567"/>
        <w:jc w:val="center"/>
        <w:rPr>
          <w:bCs/>
        </w:rPr>
      </w:pPr>
      <w:r w:rsidRPr="00CD6392">
        <w:rPr>
          <w:bCs/>
        </w:rPr>
        <w:lastRenderedPageBreak/>
        <w:t xml:space="preserve">Перечень ресурсов информационно-телекоммуникационной сети «Интернет» (далее сеть-Интернет), необходимых для освоения </w:t>
      </w:r>
      <w:r w:rsidR="00CD6392">
        <w:rPr>
          <w:bCs/>
        </w:rPr>
        <w:t>программы</w:t>
      </w:r>
    </w:p>
    <w:p w:rsidR="00C75DF6" w:rsidRPr="00222836" w:rsidRDefault="00C75DF6" w:rsidP="00B06839">
      <w:pPr>
        <w:ind w:left="-567" w:firstLine="567"/>
        <w:jc w:val="both"/>
      </w:pPr>
    </w:p>
    <w:p w:rsidR="00C75DF6" w:rsidRPr="00222836" w:rsidRDefault="00C75DF6" w:rsidP="00B06839">
      <w:pPr>
        <w:ind w:left="-567" w:firstLine="567"/>
        <w:jc w:val="both"/>
      </w:pP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557"/>
        <w:gridCol w:w="2977"/>
      </w:tblGrid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7B258A" w:rsidRDefault="00B06839" w:rsidP="00B06839">
            <w:pPr>
              <w:snapToGrid w:val="0"/>
              <w:ind w:left="-567" w:firstLine="567"/>
              <w:jc w:val="center"/>
              <w:rPr>
                <w:bCs/>
              </w:rPr>
            </w:pPr>
            <w:r w:rsidRPr="007B258A">
              <w:rPr>
                <w:bCs/>
              </w:rPr>
              <w:t>№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7B258A" w:rsidRDefault="00B06839" w:rsidP="00B06839">
            <w:pPr>
              <w:snapToGrid w:val="0"/>
              <w:ind w:left="-567" w:firstLine="567"/>
              <w:jc w:val="center"/>
              <w:rPr>
                <w:bCs/>
              </w:rPr>
            </w:pPr>
            <w:r w:rsidRPr="007B258A">
              <w:rPr>
                <w:bCs/>
              </w:rPr>
              <w:t>Наименование Интернет-ресурса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7B258A" w:rsidRDefault="00B06839" w:rsidP="00B06839">
            <w:pPr>
              <w:snapToGrid w:val="0"/>
              <w:ind w:left="-567" w:firstLine="567"/>
              <w:jc w:val="center"/>
              <w:rPr>
                <w:bCs/>
              </w:rPr>
            </w:pPr>
            <w:r w:rsidRPr="007B258A">
              <w:rPr>
                <w:bCs/>
              </w:rPr>
              <w:t>Ссылка (</w:t>
            </w:r>
            <w:r w:rsidRPr="007B258A">
              <w:rPr>
                <w:bCs/>
                <w:lang w:val="en-US"/>
              </w:rPr>
              <w:t>URL</w:t>
            </w:r>
            <w:r w:rsidRPr="007B258A">
              <w:rPr>
                <w:bCs/>
              </w:rPr>
              <w:t>) на Интернет ресурс</w:t>
            </w: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Официальный сайт компании «Консультант Плюс»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  <w:rPr>
                <w:rStyle w:val="HTML"/>
              </w:rPr>
            </w:pPr>
            <w:hyperlink r:id="rId9" w:history="1">
              <w:r w:rsidR="00B06839" w:rsidRPr="00305C0B">
                <w:rPr>
                  <w:rStyle w:val="a9"/>
                </w:rPr>
                <w:t>www.consultant.ru</w:t>
              </w:r>
            </w:hyperlink>
          </w:p>
          <w:p w:rsidR="00B06839" w:rsidRPr="00305C0B" w:rsidRDefault="00B06839" w:rsidP="00B06839">
            <w:pPr>
              <w:snapToGrid w:val="0"/>
              <w:ind w:left="-567" w:firstLine="567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Информационно-правовой портал «Гарант»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  <w:rPr>
                <w:rStyle w:val="HTML"/>
              </w:rPr>
            </w:pPr>
            <w:hyperlink r:id="rId10" w:history="1">
              <w:r w:rsidR="00B06839" w:rsidRPr="00305C0B">
                <w:rPr>
                  <w:rStyle w:val="a9"/>
                </w:rPr>
                <w:t>www.</w:t>
              </w:r>
              <w:r w:rsidR="00B06839" w:rsidRPr="00305C0B">
                <w:rPr>
                  <w:rStyle w:val="a9"/>
                  <w:bCs/>
                </w:rPr>
                <w:t>garant</w:t>
              </w:r>
              <w:r w:rsidR="00B06839" w:rsidRPr="00305C0B">
                <w:rPr>
                  <w:rStyle w:val="a9"/>
                </w:rPr>
                <w:t>.ru</w:t>
              </w:r>
            </w:hyperlink>
          </w:p>
          <w:p w:rsidR="00B06839" w:rsidRPr="00305C0B" w:rsidRDefault="00B06839" w:rsidP="00B06839">
            <w:pPr>
              <w:snapToGrid w:val="0"/>
              <w:ind w:left="-567" w:firstLine="567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3F4AE8">
            <w:pPr>
              <w:snapToGrid w:val="0"/>
              <w:ind w:left="-83"/>
            </w:pPr>
            <w:r w:rsidRPr="00305C0B">
              <w:t>Официальный интернет- портал правовой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  <w:rPr>
                <w:rStyle w:val="HTML"/>
              </w:rPr>
            </w:pPr>
            <w:hyperlink r:id="rId11" w:history="1">
              <w:r w:rsidR="00B06839" w:rsidRPr="00305C0B">
                <w:rPr>
                  <w:rStyle w:val="a9"/>
                </w:rPr>
                <w:t>www.</w:t>
              </w:r>
              <w:r w:rsidR="00B06839" w:rsidRPr="00305C0B">
                <w:rPr>
                  <w:rStyle w:val="a9"/>
                  <w:lang w:val="en-US"/>
                </w:rPr>
                <w:t>pravo</w:t>
              </w:r>
              <w:r w:rsidR="00B06839" w:rsidRPr="00305C0B">
                <w:rPr>
                  <w:rStyle w:val="a9"/>
                </w:rPr>
                <w:t>.</w:t>
              </w:r>
              <w:r w:rsidR="00B06839" w:rsidRPr="00305C0B">
                <w:rPr>
                  <w:rStyle w:val="a9"/>
                  <w:lang w:val="en-US"/>
                </w:rPr>
                <w:t>gov.ru</w:t>
              </w:r>
            </w:hyperlink>
          </w:p>
          <w:p w:rsidR="00B06839" w:rsidRPr="00305C0B" w:rsidRDefault="00B06839" w:rsidP="00B06839">
            <w:pPr>
              <w:ind w:left="-567" w:firstLine="567"/>
              <w:jc w:val="both"/>
              <w:rPr>
                <w:rStyle w:val="HTML"/>
              </w:rPr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Сайт Президента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</w:pPr>
            <w:hyperlink r:id="rId12" w:history="1">
              <w:r w:rsidR="00B06839" w:rsidRPr="00305C0B">
                <w:rPr>
                  <w:rStyle w:val="a9"/>
                  <w:lang w:val="en-US"/>
                </w:rPr>
                <w:t>www</w:t>
              </w:r>
              <w:r w:rsidR="00B06839" w:rsidRPr="00305C0B">
                <w:rPr>
                  <w:rStyle w:val="a9"/>
                </w:rPr>
                <w:t>.</w:t>
              </w:r>
              <w:r w:rsidR="00B06839" w:rsidRPr="00305C0B">
                <w:rPr>
                  <w:rStyle w:val="a9"/>
                  <w:lang w:val="en-US"/>
                </w:rPr>
                <w:t>kremlin</w:t>
              </w:r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06839" w:rsidRPr="00305C0B" w:rsidRDefault="00B06839" w:rsidP="00B06839">
            <w:pPr>
              <w:ind w:left="-567" w:firstLine="567"/>
              <w:jc w:val="both"/>
              <w:rPr>
                <w:rStyle w:val="HTML"/>
              </w:rPr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Сайт Центризбиркома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</w:pPr>
            <w:hyperlink r:id="rId13" w:history="1">
              <w:r w:rsidR="00B06839" w:rsidRPr="00305C0B">
                <w:rPr>
                  <w:rStyle w:val="a9"/>
                  <w:lang w:val="en-US"/>
                </w:rPr>
                <w:t>www</w:t>
              </w:r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cikrf</w:t>
              </w:r>
              <w:proofErr w:type="spellEnd"/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06839" w:rsidRPr="00305C0B" w:rsidRDefault="00B06839" w:rsidP="00B06839">
            <w:pPr>
              <w:ind w:left="-567" w:firstLine="567"/>
              <w:jc w:val="both"/>
              <w:rPr>
                <w:lang w:val="en-US"/>
              </w:rPr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Сайт Конституционного Суда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</w:pPr>
            <w:hyperlink r:id="rId14" w:history="1">
              <w:r w:rsidR="00B06839" w:rsidRPr="00305C0B">
                <w:rPr>
                  <w:rStyle w:val="a9"/>
                  <w:lang w:val="en-US"/>
                </w:rPr>
                <w:t>www</w:t>
              </w:r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ksrf</w:t>
              </w:r>
              <w:proofErr w:type="spellEnd"/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06839" w:rsidRPr="00305C0B" w:rsidRDefault="00B06839" w:rsidP="00B06839">
            <w:pPr>
              <w:ind w:left="-567" w:firstLine="567"/>
              <w:jc w:val="both"/>
              <w:rPr>
                <w:lang w:val="en-US"/>
              </w:rPr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Сайт Государственной Думы Федерального Собрания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</w:pPr>
            <w:hyperlink r:id="rId15" w:history="1">
              <w:r w:rsidR="00B06839" w:rsidRPr="00305C0B">
                <w:rPr>
                  <w:rStyle w:val="a9"/>
                  <w:lang w:val="en-US"/>
                </w:rPr>
                <w:t>www</w:t>
              </w:r>
              <w:r w:rsidR="00B06839" w:rsidRPr="00305C0B">
                <w:rPr>
                  <w:rStyle w:val="a9"/>
                </w:rPr>
                <w:t>.</w:t>
              </w:r>
              <w:r w:rsidR="00B06839" w:rsidRPr="00305C0B">
                <w:rPr>
                  <w:rStyle w:val="a9"/>
                  <w:lang w:val="en-US"/>
                </w:rPr>
                <w:t>duma</w:t>
              </w:r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gov</w:t>
              </w:r>
              <w:proofErr w:type="spellEnd"/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06839" w:rsidRPr="00305C0B" w:rsidRDefault="00B06839" w:rsidP="00B06839">
            <w:pPr>
              <w:ind w:left="-567" w:firstLine="567"/>
              <w:jc w:val="both"/>
              <w:rPr>
                <w:lang w:val="en-US"/>
              </w:rPr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Сайт Совета Федерации Федерального Собрания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</w:pPr>
            <w:hyperlink r:id="rId16" w:history="1">
              <w:r w:rsidR="00B06839" w:rsidRPr="00305C0B">
                <w:rPr>
                  <w:rStyle w:val="a9"/>
                  <w:lang w:val="en-US"/>
                </w:rPr>
                <w:t>www.council.gov.ru/</w:t>
              </w:r>
            </w:hyperlink>
          </w:p>
          <w:p w:rsidR="00B06839" w:rsidRPr="00305C0B" w:rsidRDefault="00B06839" w:rsidP="00B06839">
            <w:pPr>
              <w:ind w:left="-567" w:firstLine="567"/>
              <w:jc w:val="both"/>
              <w:rPr>
                <w:lang w:val="en-US"/>
              </w:rPr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Сайт Правительства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</w:pPr>
            <w:hyperlink r:id="rId17" w:history="1">
              <w:r w:rsidR="00B06839" w:rsidRPr="00305C0B">
                <w:rPr>
                  <w:rStyle w:val="a9"/>
                  <w:lang w:val="en-US"/>
                </w:rPr>
                <w:t>www</w:t>
              </w:r>
              <w:r w:rsidR="00B06839" w:rsidRPr="00305C0B">
                <w:rPr>
                  <w:rStyle w:val="a9"/>
                </w:rPr>
                <w:t>.</w:t>
              </w:r>
              <w:r w:rsidR="00B06839" w:rsidRPr="00305C0B">
                <w:rPr>
                  <w:rStyle w:val="a9"/>
                  <w:lang w:val="en-US"/>
                </w:rPr>
                <w:t>government</w:t>
              </w:r>
              <w:r w:rsidR="00B06839" w:rsidRPr="00305C0B">
                <w:rPr>
                  <w:rStyle w:val="a9"/>
                </w:rPr>
                <w:t>.</w:t>
              </w:r>
              <w:proofErr w:type="spellStart"/>
              <w:r w:rsidR="00B06839" w:rsidRPr="00305C0B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06839" w:rsidRPr="00305C0B" w:rsidRDefault="00B06839" w:rsidP="00B06839">
            <w:pPr>
              <w:ind w:left="-567" w:firstLine="567"/>
              <w:jc w:val="both"/>
              <w:rPr>
                <w:lang w:val="en-US"/>
              </w:rPr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 w:rsidRPr="00305C0B"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3F4AE8">
            <w:pPr>
              <w:snapToGrid w:val="0"/>
              <w:ind w:left="-83"/>
            </w:pPr>
            <w:r w:rsidRPr="00305C0B">
              <w:t>Официальный информационный портал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305C0B" w:rsidRDefault="00383D0A" w:rsidP="00B06839">
            <w:pPr>
              <w:ind w:left="-567" w:firstLine="567"/>
              <w:jc w:val="both"/>
            </w:pPr>
            <w:hyperlink r:id="rId18" w:history="1">
              <w:r w:rsidR="00B06839" w:rsidRPr="00305C0B">
                <w:rPr>
                  <w:rStyle w:val="a9"/>
                  <w:lang w:val="en-US"/>
                </w:rPr>
                <w:t>www.sakha.gov.ru</w:t>
              </w:r>
            </w:hyperlink>
          </w:p>
          <w:p w:rsidR="00B06839" w:rsidRPr="00305C0B" w:rsidRDefault="00B06839" w:rsidP="00B06839">
            <w:pPr>
              <w:ind w:left="-567" w:firstLine="567"/>
              <w:jc w:val="both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3F4AE8">
            <w:pPr>
              <w:snapToGrid w:val="0"/>
              <w:ind w:left="-83" w:firstLine="83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>Официальный информационный портал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Pr="00A04F28" w:rsidRDefault="00383D0A" w:rsidP="00B06839">
            <w:pPr>
              <w:ind w:left="-567" w:firstLine="567"/>
              <w:jc w:val="both"/>
            </w:pPr>
            <w:hyperlink r:id="rId19" w:history="1">
              <w:r w:rsidR="00B06839" w:rsidRPr="00A04F28">
                <w:rPr>
                  <w:rStyle w:val="a9"/>
                  <w:rFonts w:eastAsiaTheme="majorEastAsia"/>
                  <w:lang w:val="en-US"/>
                </w:rPr>
                <w:t>www.sakha.gov.ru</w:t>
              </w:r>
            </w:hyperlink>
          </w:p>
          <w:p w:rsidR="00B06839" w:rsidRPr="00A04F28" w:rsidRDefault="00B06839" w:rsidP="00B06839">
            <w:pPr>
              <w:ind w:left="-567" w:firstLine="567"/>
              <w:jc w:val="both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B06839">
            <w:pPr>
              <w:snapToGrid w:val="0"/>
              <w:ind w:left="-567" w:firstLine="567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>Сайт Уполномоченного по правам человека в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Default="00B06839" w:rsidP="00B06839">
            <w:pPr>
              <w:ind w:left="-567" w:firstLine="567"/>
              <w:jc w:val="both"/>
            </w:pPr>
            <w:r>
              <w:t>ombudsmanrf.org</w:t>
            </w: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B06839">
            <w:pPr>
              <w:snapToGrid w:val="0"/>
              <w:ind w:left="-567" w:firstLine="567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>ЭБС «Book.ru»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Default="00383D0A" w:rsidP="00B06839">
            <w:pPr>
              <w:ind w:left="-567" w:firstLine="567"/>
              <w:jc w:val="both"/>
            </w:pPr>
            <w:hyperlink r:id="rId20" w:history="1">
              <w:r w:rsidR="00B06839" w:rsidRPr="00D919EE">
                <w:rPr>
                  <w:rStyle w:val="a9"/>
                  <w:rFonts w:eastAsiaTheme="majorEastAsia"/>
                </w:rPr>
                <w:t>http://www.book.ru</w:t>
              </w:r>
            </w:hyperlink>
          </w:p>
          <w:p w:rsidR="00B06839" w:rsidRDefault="00B06839" w:rsidP="00B06839">
            <w:pPr>
              <w:ind w:left="-567" w:firstLine="567"/>
              <w:jc w:val="both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B06839">
            <w:pPr>
              <w:snapToGrid w:val="0"/>
              <w:ind w:left="-567" w:firstLine="567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>ЭБС «Лань»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Default="00383D0A" w:rsidP="00B06839">
            <w:pPr>
              <w:ind w:left="-567" w:firstLine="567"/>
              <w:jc w:val="both"/>
            </w:pPr>
            <w:hyperlink r:id="rId21" w:history="1">
              <w:r w:rsidR="00B06839" w:rsidRPr="00D919EE">
                <w:rPr>
                  <w:rStyle w:val="a9"/>
                  <w:rFonts w:eastAsiaTheme="majorEastAsia"/>
                </w:rPr>
                <w:t>http://e.lanbook.com</w:t>
              </w:r>
            </w:hyperlink>
          </w:p>
          <w:p w:rsidR="00B06839" w:rsidRDefault="00B06839" w:rsidP="00B06839">
            <w:pPr>
              <w:ind w:left="-567" w:firstLine="567"/>
              <w:jc w:val="both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B06839">
            <w:pPr>
              <w:snapToGrid w:val="0"/>
              <w:ind w:left="-567" w:firstLine="567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>ЭБС «Znanium.com»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Default="00383D0A" w:rsidP="00B06839">
            <w:pPr>
              <w:ind w:left="-567" w:firstLine="567"/>
              <w:jc w:val="both"/>
            </w:pPr>
            <w:hyperlink r:id="rId22" w:history="1">
              <w:r w:rsidR="00B06839" w:rsidRPr="00D919EE">
                <w:rPr>
                  <w:rStyle w:val="a9"/>
                  <w:rFonts w:eastAsiaTheme="majorEastAsia"/>
                </w:rPr>
                <w:t>http://www.znanium.c</w:t>
              </w:r>
            </w:hyperlink>
          </w:p>
          <w:p w:rsidR="00B06839" w:rsidRDefault="00B06839" w:rsidP="00B06839">
            <w:pPr>
              <w:ind w:left="-567" w:firstLine="567"/>
              <w:jc w:val="both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E5154A">
            <w:pPr>
              <w:snapToGrid w:val="0"/>
              <w:ind w:left="-83" w:firstLine="83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>Научная электронная библиотека eLIBRARY.RU (полнотекстовая база данных научных журналов)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Default="00B06839" w:rsidP="00B06839">
            <w:pPr>
              <w:ind w:left="-567" w:firstLine="567"/>
              <w:jc w:val="both"/>
            </w:pPr>
            <w:r>
              <w:t xml:space="preserve"> </w:t>
            </w:r>
            <w:hyperlink r:id="rId23" w:history="1">
              <w:r w:rsidRPr="00D919EE">
                <w:rPr>
                  <w:rStyle w:val="a9"/>
                  <w:rFonts w:eastAsiaTheme="majorEastAsia"/>
                </w:rPr>
                <w:t>http://elibrary.ru</w:t>
              </w:r>
            </w:hyperlink>
          </w:p>
          <w:p w:rsidR="00B06839" w:rsidRDefault="00B06839" w:rsidP="00B06839">
            <w:pPr>
              <w:ind w:left="-567" w:firstLine="567"/>
              <w:jc w:val="both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B06839">
            <w:pPr>
              <w:snapToGrid w:val="0"/>
              <w:ind w:firstLine="59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>Электронная библиотека диссертаций российской государственной библиотеки (ЭБД РГБ)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Default="00383D0A" w:rsidP="00B06839">
            <w:pPr>
              <w:ind w:left="-567" w:firstLine="567"/>
              <w:jc w:val="both"/>
            </w:pPr>
            <w:hyperlink r:id="rId24" w:history="1">
              <w:r w:rsidR="00B06839" w:rsidRPr="00D919EE">
                <w:rPr>
                  <w:rStyle w:val="a9"/>
                  <w:rFonts w:eastAsiaTheme="majorEastAsia"/>
                </w:rPr>
                <w:t>http://diss.rsl.ru</w:t>
              </w:r>
            </w:hyperlink>
          </w:p>
          <w:p w:rsidR="00B06839" w:rsidRDefault="00B06839" w:rsidP="00B06839">
            <w:pPr>
              <w:ind w:left="-567" w:firstLine="567"/>
              <w:jc w:val="both"/>
            </w:pPr>
          </w:p>
        </w:tc>
      </w:tr>
      <w:tr w:rsidR="00B06839" w:rsidRPr="00222836" w:rsidTr="00B06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305C0B" w:rsidRDefault="00B06839" w:rsidP="00B06839">
            <w:pPr>
              <w:snapToGrid w:val="0"/>
              <w:ind w:left="-567" w:firstLine="567"/>
            </w:pPr>
            <w: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39" w:rsidRPr="00E648B3" w:rsidRDefault="00B06839" w:rsidP="00B06839">
            <w:pPr>
              <w:snapToGrid w:val="0"/>
              <w:ind w:left="59" w:hanging="59"/>
              <w:rPr>
                <w:color w:val="000000" w:themeColor="text1"/>
              </w:rPr>
            </w:pPr>
            <w:r w:rsidRPr="00E648B3">
              <w:rPr>
                <w:color w:val="000000" w:themeColor="text1"/>
              </w:rPr>
              <w:t xml:space="preserve">Универсальная база данных </w:t>
            </w:r>
            <w:proofErr w:type="spellStart"/>
            <w:r w:rsidRPr="00E648B3">
              <w:rPr>
                <w:color w:val="000000" w:themeColor="text1"/>
              </w:rPr>
              <w:t>East</w:t>
            </w:r>
            <w:proofErr w:type="spellEnd"/>
            <w:r w:rsidRPr="00E648B3">
              <w:rPr>
                <w:color w:val="000000" w:themeColor="text1"/>
              </w:rPr>
              <w:t xml:space="preserve"> </w:t>
            </w:r>
            <w:proofErr w:type="spellStart"/>
            <w:r w:rsidRPr="00E648B3">
              <w:rPr>
                <w:color w:val="000000" w:themeColor="text1"/>
              </w:rPr>
              <w:t>View</w:t>
            </w:r>
            <w:proofErr w:type="spellEnd"/>
            <w:r w:rsidRPr="00E648B3">
              <w:rPr>
                <w:color w:val="000000" w:themeColor="text1"/>
              </w:rPr>
              <w:t xml:space="preserve"> полнотекстовая база данных журналов по общественным и гуманитарным наукам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39" w:rsidRDefault="00383D0A" w:rsidP="00B06839">
            <w:pPr>
              <w:ind w:left="-567" w:firstLine="567"/>
              <w:jc w:val="both"/>
            </w:pPr>
            <w:hyperlink r:id="rId25" w:history="1">
              <w:r w:rsidR="00B06839" w:rsidRPr="00D919EE">
                <w:rPr>
                  <w:rStyle w:val="a9"/>
                  <w:rFonts w:eastAsiaTheme="majorEastAsia"/>
                </w:rPr>
                <w:t>http://www.ebiblioteka.ru</w:t>
              </w:r>
            </w:hyperlink>
          </w:p>
          <w:p w:rsidR="00B06839" w:rsidRDefault="00B06839" w:rsidP="00B06839">
            <w:pPr>
              <w:ind w:left="-567" w:firstLine="567"/>
              <w:jc w:val="both"/>
            </w:pPr>
          </w:p>
        </w:tc>
      </w:tr>
    </w:tbl>
    <w:p w:rsidR="00C75DF6" w:rsidRPr="00222836" w:rsidRDefault="00C75DF6" w:rsidP="00B06839">
      <w:pPr>
        <w:ind w:left="-567" w:firstLine="567"/>
        <w:jc w:val="both"/>
      </w:pPr>
    </w:p>
    <w:p w:rsidR="00C75DF6" w:rsidRPr="00222836" w:rsidRDefault="00C75DF6" w:rsidP="00271C8B">
      <w:pPr>
        <w:pStyle w:val="a4"/>
        <w:ind w:left="-567" w:firstLine="567"/>
      </w:pPr>
    </w:p>
    <w:p w:rsidR="00A63C1D" w:rsidRPr="00222836" w:rsidRDefault="00A63C1D" w:rsidP="00271C8B">
      <w:pPr>
        <w:pStyle w:val="a4"/>
        <w:ind w:left="-567" w:firstLine="567"/>
      </w:pPr>
      <w:r w:rsidRPr="00222836">
        <w:t xml:space="preserve">5. 3. Кадровые условия </w:t>
      </w:r>
    </w:p>
    <w:p w:rsidR="00105B68" w:rsidRPr="00222836" w:rsidRDefault="00C129D2" w:rsidP="00C90DE1">
      <w:pPr>
        <w:pStyle w:val="a4"/>
        <w:ind w:left="-567" w:firstLine="567"/>
        <w:jc w:val="both"/>
      </w:pPr>
      <w:r w:rsidRPr="00222836">
        <w:t xml:space="preserve">Программа повышения квалификация разработана на кафедре «конституционное и муниципальное право» юридического факультета СВФУ ведущим специалистом в области конституционного права, кандидатом юридических наук, доцентом, заведующей кафедрой Степановой Альбиной Афанасьевной. К ведению программы также будут </w:t>
      </w:r>
      <w:proofErr w:type="gramStart"/>
      <w:r w:rsidRPr="00222836">
        <w:t>привлекаться  научно</w:t>
      </w:r>
      <w:proofErr w:type="gramEnd"/>
      <w:r w:rsidRPr="00222836">
        <w:t>-педагогические работники кафедры, в том числе, доктора и кандидаты юридических наук по соответствующей научной специальности</w:t>
      </w:r>
      <w:r w:rsidR="006E5452">
        <w:t>.</w:t>
      </w:r>
    </w:p>
    <w:sectPr w:rsidR="00105B68" w:rsidRPr="00222836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0A" w:rsidRDefault="00383D0A" w:rsidP="00B3275B">
      <w:r>
        <w:separator/>
      </w:r>
    </w:p>
  </w:endnote>
  <w:endnote w:type="continuationSeparator" w:id="0">
    <w:p w:rsidR="00383D0A" w:rsidRDefault="00383D0A" w:rsidP="00B3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518149"/>
      <w:docPartObj>
        <w:docPartGallery w:val="Page Numbers (Bottom of Page)"/>
        <w:docPartUnique/>
      </w:docPartObj>
    </w:sdtPr>
    <w:sdtEndPr/>
    <w:sdtContent>
      <w:p w:rsidR="00414667" w:rsidRDefault="004146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95">
          <w:rPr>
            <w:noProof/>
          </w:rPr>
          <w:t>8</w:t>
        </w:r>
        <w:r>
          <w:fldChar w:fldCharType="end"/>
        </w:r>
      </w:p>
    </w:sdtContent>
  </w:sdt>
  <w:p w:rsidR="00414667" w:rsidRDefault="004146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0A" w:rsidRDefault="00383D0A" w:rsidP="00B3275B">
      <w:r>
        <w:separator/>
      </w:r>
    </w:p>
  </w:footnote>
  <w:footnote w:type="continuationSeparator" w:id="0">
    <w:p w:rsidR="00383D0A" w:rsidRDefault="00383D0A" w:rsidP="00B3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70A3"/>
    <w:multiLevelType w:val="multilevel"/>
    <w:tmpl w:val="D1D6A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B05FD"/>
    <w:multiLevelType w:val="hybridMultilevel"/>
    <w:tmpl w:val="6692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30522"/>
    <w:multiLevelType w:val="hybridMultilevel"/>
    <w:tmpl w:val="5858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56818"/>
    <w:multiLevelType w:val="hybridMultilevel"/>
    <w:tmpl w:val="6B8AFB0A"/>
    <w:lvl w:ilvl="0" w:tplc="9D6CE5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33A6"/>
    <w:multiLevelType w:val="hybridMultilevel"/>
    <w:tmpl w:val="5B5E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6AA8"/>
    <w:multiLevelType w:val="hybridMultilevel"/>
    <w:tmpl w:val="14F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15"/>
    <w:rsid w:val="00013EF3"/>
    <w:rsid w:val="00017655"/>
    <w:rsid w:val="000477A5"/>
    <w:rsid w:val="00071E85"/>
    <w:rsid w:val="00090B4E"/>
    <w:rsid w:val="00095C52"/>
    <w:rsid w:val="000A47BE"/>
    <w:rsid w:val="000D255C"/>
    <w:rsid w:val="00105B68"/>
    <w:rsid w:val="001F7909"/>
    <w:rsid w:val="00222836"/>
    <w:rsid w:val="00236567"/>
    <w:rsid w:val="00237B10"/>
    <w:rsid w:val="00262592"/>
    <w:rsid w:val="00271C8B"/>
    <w:rsid w:val="00281013"/>
    <w:rsid w:val="002837FF"/>
    <w:rsid w:val="00383D0A"/>
    <w:rsid w:val="003E2A89"/>
    <w:rsid w:val="003F4AE8"/>
    <w:rsid w:val="004062D2"/>
    <w:rsid w:val="004100D2"/>
    <w:rsid w:val="00414667"/>
    <w:rsid w:val="00430A46"/>
    <w:rsid w:val="004474DB"/>
    <w:rsid w:val="004B0B03"/>
    <w:rsid w:val="004C186B"/>
    <w:rsid w:val="004D3933"/>
    <w:rsid w:val="005D0856"/>
    <w:rsid w:val="00677498"/>
    <w:rsid w:val="006D5092"/>
    <w:rsid w:val="006E5452"/>
    <w:rsid w:val="006E7560"/>
    <w:rsid w:val="007156F8"/>
    <w:rsid w:val="007B258A"/>
    <w:rsid w:val="0084682E"/>
    <w:rsid w:val="008E2905"/>
    <w:rsid w:val="008E3B88"/>
    <w:rsid w:val="00991092"/>
    <w:rsid w:val="009F3633"/>
    <w:rsid w:val="00A01C68"/>
    <w:rsid w:val="00A034FF"/>
    <w:rsid w:val="00A05E88"/>
    <w:rsid w:val="00A57EDD"/>
    <w:rsid w:val="00A63C1D"/>
    <w:rsid w:val="00AA30BA"/>
    <w:rsid w:val="00AA4219"/>
    <w:rsid w:val="00AD2CA6"/>
    <w:rsid w:val="00AF1E9E"/>
    <w:rsid w:val="00B06839"/>
    <w:rsid w:val="00B3275B"/>
    <w:rsid w:val="00B82475"/>
    <w:rsid w:val="00B92B72"/>
    <w:rsid w:val="00BC30A0"/>
    <w:rsid w:val="00BC5E56"/>
    <w:rsid w:val="00BD1CC7"/>
    <w:rsid w:val="00BF209D"/>
    <w:rsid w:val="00BF3AA9"/>
    <w:rsid w:val="00BF61B4"/>
    <w:rsid w:val="00C129D2"/>
    <w:rsid w:val="00C75DF6"/>
    <w:rsid w:val="00C90DE1"/>
    <w:rsid w:val="00CC2596"/>
    <w:rsid w:val="00CD6392"/>
    <w:rsid w:val="00D00661"/>
    <w:rsid w:val="00D14BEA"/>
    <w:rsid w:val="00D72C1F"/>
    <w:rsid w:val="00E5154A"/>
    <w:rsid w:val="00E540FB"/>
    <w:rsid w:val="00E97F3A"/>
    <w:rsid w:val="00EE7405"/>
    <w:rsid w:val="00F10F96"/>
    <w:rsid w:val="00F11E95"/>
    <w:rsid w:val="00F61915"/>
    <w:rsid w:val="00F7728A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BBD6"/>
  <w15:chartTrackingRefBased/>
  <w15:docId w15:val="{EEC91B4D-7E32-4463-BFF4-FEB0CE5D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3275B"/>
    <w:pPr>
      <w:ind w:left="720"/>
    </w:pPr>
  </w:style>
  <w:style w:type="paragraph" w:styleId="a6">
    <w:name w:val="footnote text"/>
    <w:basedOn w:val="a"/>
    <w:link w:val="a7"/>
    <w:semiHidden/>
    <w:rsid w:val="00B3275B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3275B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B3275B"/>
    <w:rPr>
      <w:vertAlign w:val="superscript"/>
    </w:rPr>
  </w:style>
  <w:style w:type="character" w:styleId="a9">
    <w:name w:val="Hyperlink"/>
    <w:basedOn w:val="a0"/>
    <w:uiPriority w:val="99"/>
    <w:unhideWhenUsed/>
    <w:rsid w:val="00B3275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3275B"/>
  </w:style>
  <w:style w:type="paragraph" w:styleId="2">
    <w:name w:val="Body Text Indent 2"/>
    <w:basedOn w:val="a"/>
    <w:link w:val="20"/>
    <w:uiPriority w:val="99"/>
    <w:semiHidden/>
    <w:unhideWhenUsed/>
    <w:rsid w:val="00B3275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275B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B327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B3275B"/>
    <w:rPr>
      <w:i w:val="0"/>
      <w:iCs w:val="0"/>
      <w:color w:val="0E774A"/>
    </w:rPr>
  </w:style>
  <w:style w:type="paragraph" w:styleId="aa">
    <w:name w:val="header"/>
    <w:basedOn w:val="a"/>
    <w:link w:val="ab"/>
    <w:uiPriority w:val="99"/>
    <w:unhideWhenUsed/>
    <w:rsid w:val="00105B68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05B68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rsid w:val="00105B6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5B68"/>
    <w:pPr>
      <w:widowControl w:val="0"/>
      <w:shd w:val="clear" w:color="auto" w:fill="FFFFFF"/>
      <w:suppressAutoHyphens w:val="0"/>
      <w:spacing w:after="300" w:line="266" w:lineRule="exact"/>
      <w:ind w:hanging="3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991092"/>
    <w:pPr>
      <w:widowControl w:val="0"/>
      <w:shd w:val="clear" w:color="auto" w:fill="FFFFFF"/>
      <w:suppressAutoHyphens w:val="0"/>
      <w:spacing w:line="274" w:lineRule="exact"/>
      <w:ind w:hanging="740"/>
      <w:jc w:val="center"/>
    </w:pPr>
    <w:rPr>
      <w:sz w:val="20"/>
      <w:szCs w:val="20"/>
      <w:lang w:eastAsia="ru-RU"/>
    </w:rPr>
  </w:style>
  <w:style w:type="paragraph" w:customStyle="1" w:styleId="1">
    <w:name w:val="Обычный1"/>
    <w:uiPriority w:val="99"/>
    <w:rsid w:val="00C75DF6"/>
    <w:pPr>
      <w:spacing w:after="0" w:line="30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146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46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link w:val="af"/>
    <w:uiPriority w:val="1"/>
    <w:qFormat/>
    <w:rsid w:val="00AD2CA6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rsid w:val="00AD2C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305.html" TargetMode="External"/><Relationship Id="rId13" Type="http://schemas.openxmlformats.org/officeDocument/2006/relationships/hyperlink" Target="http://www.cikrf.ru" TargetMode="External"/><Relationship Id="rId18" Type="http://schemas.openxmlformats.org/officeDocument/2006/relationships/hyperlink" Target="http://www.sakha.gov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.lanbook.com" TargetMode="External"/><Relationship Id="rId7" Type="http://schemas.openxmlformats.org/officeDocument/2006/relationships/hyperlink" Target="http://www.iprbookshop.ru/101568.html" TargetMode="External"/><Relationship Id="rId12" Type="http://schemas.openxmlformats.org/officeDocument/2006/relationships/hyperlink" Target="http://www.kremlin.ru" TargetMode="External"/><Relationship Id="rId17" Type="http://schemas.openxmlformats.org/officeDocument/2006/relationships/hyperlink" Target="http://www.government.ru" TargetMode="External"/><Relationship Id="rId25" Type="http://schemas.openxmlformats.org/officeDocument/2006/relationships/hyperlink" Target="http://www.ebibliote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boo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://diss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uma.gov.ru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rant.ru" TargetMode="External"/><Relationship Id="rId19" Type="http://schemas.openxmlformats.org/officeDocument/2006/relationships/hyperlink" Target="http://www.sakh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ksrf.ru" TargetMode="External"/><Relationship Id="rId22" Type="http://schemas.openxmlformats.org/officeDocument/2006/relationships/hyperlink" Target="http://www.znanium.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Степанова</dc:creator>
  <cp:keywords/>
  <dc:description/>
  <cp:lastModifiedBy>Альбина Степанова</cp:lastModifiedBy>
  <cp:revision>61</cp:revision>
  <dcterms:created xsi:type="dcterms:W3CDTF">2021-11-11T13:38:00Z</dcterms:created>
  <dcterms:modified xsi:type="dcterms:W3CDTF">2022-10-14T01:35:00Z</dcterms:modified>
</cp:coreProperties>
</file>